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73" w:rsidRPr="00F14673" w:rsidRDefault="00F14673" w:rsidP="00F14673">
      <w:pPr>
        <w:pStyle w:val="NoSpacing"/>
        <w:jc w:val="center"/>
        <w:rPr>
          <w:b/>
        </w:rPr>
      </w:pPr>
      <w:r w:rsidRPr="00F14673">
        <w:rPr>
          <w:b/>
        </w:rPr>
        <w:t>REQUEST FOR PROPOSALS</w:t>
      </w:r>
    </w:p>
    <w:p w:rsidR="00F14673" w:rsidRPr="00F14673" w:rsidRDefault="00F14673" w:rsidP="00F14673">
      <w:pPr>
        <w:pStyle w:val="NoSpacing"/>
        <w:jc w:val="center"/>
        <w:rPr>
          <w:b/>
        </w:rPr>
      </w:pPr>
      <w:r w:rsidRPr="00F14673">
        <w:rPr>
          <w:b/>
        </w:rPr>
        <w:t>25 CUBIC YARD TRASH COMPACTOR</w:t>
      </w:r>
    </w:p>
    <w:p w:rsidR="00F14673" w:rsidRDefault="00F14673" w:rsidP="00F14673">
      <w:pPr>
        <w:pStyle w:val="Level2"/>
        <w:widowControl/>
        <w:outlineLvl w:val="9"/>
        <w:rPr>
          <w:snapToGrid/>
        </w:rPr>
      </w:pPr>
    </w:p>
    <w:p w:rsidR="00F14673" w:rsidRDefault="00F14673" w:rsidP="00F14673">
      <w:pPr>
        <w:rPr>
          <w:sz w:val="24"/>
        </w:rPr>
      </w:pPr>
    </w:p>
    <w:p w:rsidR="00F14673" w:rsidRDefault="00F14673" w:rsidP="00F14673">
      <w:pPr>
        <w:rPr>
          <w:b/>
          <w:sz w:val="24"/>
        </w:rPr>
      </w:pPr>
      <w:r>
        <w:rPr>
          <w:b/>
          <w:sz w:val="24"/>
        </w:rPr>
        <w:t>INTRODUCTION:</w:t>
      </w:r>
    </w:p>
    <w:p w:rsidR="001D1F56" w:rsidRDefault="00F14673" w:rsidP="00F14673">
      <w:pPr>
        <w:rPr>
          <w:sz w:val="24"/>
        </w:rPr>
      </w:pPr>
      <w:r>
        <w:rPr>
          <w:sz w:val="24"/>
        </w:rPr>
        <w:t xml:space="preserve">Southern Oregon University (SOU) requests proposals from qualified firms to supply and install a 25 cubic yard trash compactor at the SOU Grounds Department (382 Wightman Street, Ashland, OR).  The compactor will be used for a variety of waste ranging from food materials to light construction debris (wood, drywall, light gage metal, plastics and general trash).  The </w:t>
      </w:r>
      <w:r w:rsidR="001D1F56">
        <w:rPr>
          <w:sz w:val="24"/>
        </w:rPr>
        <w:t xml:space="preserve">new </w:t>
      </w:r>
      <w:r>
        <w:rPr>
          <w:sz w:val="24"/>
        </w:rPr>
        <w:t>compactor</w:t>
      </w:r>
      <w:r w:rsidR="001D1F56">
        <w:rPr>
          <w:sz w:val="24"/>
        </w:rPr>
        <w:t xml:space="preserve"> must be customized to fit an existing facility as shown on the attached site plan.  SOU uses a light duty dump truck with a capacity of approximately 3 cubic yards to dump waste material into the compactor.  The new compactor wil</w:t>
      </w:r>
      <w:r w:rsidR="006A069F">
        <w:rPr>
          <w:sz w:val="24"/>
        </w:rPr>
        <w:t xml:space="preserve">l </w:t>
      </w:r>
      <w:r w:rsidR="001D1F56">
        <w:rPr>
          <w:sz w:val="24"/>
        </w:rPr>
        <w:t xml:space="preserve">have a custom hopper designed to allow SOU to continue using the current </w:t>
      </w:r>
      <w:r w:rsidR="006A069F">
        <w:rPr>
          <w:sz w:val="24"/>
        </w:rPr>
        <w:t>truck and loading</w:t>
      </w:r>
      <w:r w:rsidR="001D1F56">
        <w:rPr>
          <w:sz w:val="24"/>
        </w:rPr>
        <w:t xml:space="preserve"> process.</w:t>
      </w:r>
    </w:p>
    <w:p w:rsidR="006A069F" w:rsidRDefault="001D1F56" w:rsidP="001D1F56">
      <w:pPr>
        <w:rPr>
          <w:b/>
          <w:sz w:val="24"/>
        </w:rPr>
      </w:pPr>
      <w:r>
        <w:rPr>
          <w:b/>
          <w:sz w:val="24"/>
        </w:rPr>
        <w:t>COMPACTOR REQUIREMENTS:</w:t>
      </w:r>
    </w:p>
    <w:p w:rsidR="006A069F" w:rsidRPr="0017196F" w:rsidRDefault="0017196F" w:rsidP="006A069F">
      <w:pPr>
        <w:pStyle w:val="NoSpacing"/>
        <w:rPr>
          <w:u w:val="single"/>
        </w:rPr>
      </w:pPr>
      <w:r>
        <w:rPr>
          <w:u w:val="single"/>
        </w:rPr>
        <w:t xml:space="preserve">Design and Construction </w:t>
      </w:r>
      <w:r w:rsidRPr="0017196F">
        <w:rPr>
          <w:u w:val="single"/>
        </w:rPr>
        <w:t>Features</w:t>
      </w:r>
    </w:p>
    <w:p w:rsidR="001D1F56" w:rsidRDefault="006A069F" w:rsidP="006A069F">
      <w:pPr>
        <w:pStyle w:val="NoSpacing"/>
        <w:numPr>
          <w:ilvl w:val="0"/>
          <w:numId w:val="1"/>
        </w:numPr>
      </w:pPr>
      <w:r>
        <w:t>25 cubic yard water tight container</w:t>
      </w:r>
    </w:p>
    <w:p w:rsidR="006A069F" w:rsidRDefault="006A069F" w:rsidP="006A069F">
      <w:pPr>
        <w:pStyle w:val="NoSpacing"/>
        <w:numPr>
          <w:ilvl w:val="0"/>
          <w:numId w:val="1"/>
        </w:numPr>
      </w:pPr>
      <w:r>
        <w:t>Minimum 2 cubic yard capacity charge chamber with minimum 58” wide feed opening</w:t>
      </w:r>
    </w:p>
    <w:p w:rsidR="006A069F" w:rsidRDefault="006A069F" w:rsidP="006A069F">
      <w:pPr>
        <w:pStyle w:val="NoSpacing"/>
        <w:numPr>
          <w:ilvl w:val="0"/>
          <w:numId w:val="1"/>
        </w:numPr>
      </w:pPr>
      <w:r>
        <w:t>Custom built  hopper  designed to fit existing pad and existing concrete retaining walls</w:t>
      </w:r>
    </w:p>
    <w:p w:rsidR="006A069F" w:rsidRDefault="002A5755" w:rsidP="006A069F">
      <w:pPr>
        <w:pStyle w:val="NoSpacing"/>
        <w:numPr>
          <w:ilvl w:val="0"/>
          <w:numId w:val="1"/>
        </w:numPr>
      </w:pPr>
      <w:r>
        <w:t>Unit c</w:t>
      </w:r>
      <w:r w:rsidR="006A069F">
        <w:t>onnected to existing electrical panel located adjacent to the new hopper.  Electrical supply is from a 70-amp, 208-volt 3-phase panel</w:t>
      </w:r>
    </w:p>
    <w:p w:rsidR="006A069F" w:rsidRDefault="002A5755" w:rsidP="006F5489">
      <w:pPr>
        <w:pStyle w:val="NoSpacing"/>
        <w:numPr>
          <w:ilvl w:val="0"/>
          <w:numId w:val="1"/>
        </w:numPr>
      </w:pPr>
      <w:r>
        <w:t>Provide g</w:t>
      </w:r>
      <w:r w:rsidR="006A069F">
        <w:t>auge to indicate container fullness</w:t>
      </w:r>
    </w:p>
    <w:p w:rsidR="0017196F" w:rsidRDefault="0017196F" w:rsidP="006A069F">
      <w:pPr>
        <w:pStyle w:val="NoSpacing"/>
        <w:numPr>
          <w:ilvl w:val="0"/>
          <w:numId w:val="1"/>
        </w:numPr>
      </w:pPr>
      <w:r>
        <w:t xml:space="preserve">System </w:t>
      </w:r>
      <w:r w:rsidR="00A8280A">
        <w:t xml:space="preserve">shall </w:t>
      </w:r>
      <w:r>
        <w:t>designed to allow for easy removal, unloading and replacement of the container</w:t>
      </w:r>
    </w:p>
    <w:p w:rsidR="00201FB6" w:rsidRDefault="00201FB6" w:rsidP="006A069F">
      <w:pPr>
        <w:pStyle w:val="NoSpacing"/>
        <w:numPr>
          <w:ilvl w:val="0"/>
          <w:numId w:val="1"/>
        </w:numPr>
      </w:pPr>
      <w:r>
        <w:t>Color to be selected by Owner from manufacturer’s standard colors</w:t>
      </w:r>
    </w:p>
    <w:p w:rsidR="006F5489" w:rsidRDefault="006F5489" w:rsidP="006A069F">
      <w:pPr>
        <w:pStyle w:val="NoSpacing"/>
        <w:numPr>
          <w:ilvl w:val="0"/>
          <w:numId w:val="1"/>
        </w:numPr>
      </w:pPr>
      <w:r>
        <w:t>Hydraulic rear hinged gate to eliminate container turnaround when dumping box</w:t>
      </w:r>
    </w:p>
    <w:p w:rsidR="0017196F" w:rsidRDefault="0017196F" w:rsidP="0017196F">
      <w:pPr>
        <w:pStyle w:val="NoSpacing"/>
      </w:pPr>
    </w:p>
    <w:p w:rsidR="0017196F" w:rsidRDefault="0017196F" w:rsidP="0017196F">
      <w:pPr>
        <w:pStyle w:val="NoSpacing"/>
        <w:rPr>
          <w:u w:val="single"/>
        </w:rPr>
      </w:pPr>
      <w:r>
        <w:rPr>
          <w:u w:val="single"/>
        </w:rPr>
        <w:t>Safety Requirements</w:t>
      </w:r>
    </w:p>
    <w:p w:rsidR="0017196F" w:rsidRDefault="0017196F" w:rsidP="0017196F">
      <w:pPr>
        <w:pStyle w:val="NoSpacing"/>
        <w:numPr>
          <w:ilvl w:val="0"/>
          <w:numId w:val="2"/>
        </w:numPr>
      </w:pPr>
      <w:r w:rsidRPr="0017196F">
        <w:t xml:space="preserve">Unit to be </w:t>
      </w:r>
      <w:r>
        <w:t>Underwriters Laboratories (</w:t>
      </w:r>
      <w:r w:rsidRPr="0017196F">
        <w:t>UL</w:t>
      </w:r>
      <w:r>
        <w:t>) listed</w:t>
      </w:r>
    </w:p>
    <w:p w:rsidR="0017196F" w:rsidRDefault="0017196F" w:rsidP="0017196F">
      <w:pPr>
        <w:pStyle w:val="NoSpacing"/>
        <w:numPr>
          <w:ilvl w:val="0"/>
          <w:numId w:val="2"/>
        </w:numPr>
      </w:pPr>
      <w:r>
        <w:t>Provide bi-fold gates with safety interlock switch</w:t>
      </w:r>
    </w:p>
    <w:p w:rsidR="0017196F" w:rsidRDefault="0017196F" w:rsidP="0017196F">
      <w:pPr>
        <w:pStyle w:val="NoSpacing"/>
        <w:numPr>
          <w:ilvl w:val="0"/>
          <w:numId w:val="2"/>
        </w:numPr>
      </w:pPr>
      <w:r>
        <w:t xml:space="preserve">Provide key actuated start switch and emergency stop </w:t>
      </w:r>
      <w:r w:rsidR="00A8280A">
        <w:t>button per State of Oregon code requirements</w:t>
      </w:r>
    </w:p>
    <w:p w:rsidR="0017196F" w:rsidRDefault="000D7049" w:rsidP="0017196F">
      <w:pPr>
        <w:pStyle w:val="NoSpacing"/>
        <w:numPr>
          <w:ilvl w:val="0"/>
          <w:numId w:val="2"/>
        </w:numPr>
      </w:pPr>
      <w:r>
        <w:t>Compactor</w:t>
      </w:r>
      <w:r w:rsidR="0017196F">
        <w:t xml:space="preserve"> shall comply with all OR-OSHSA  requirements</w:t>
      </w:r>
    </w:p>
    <w:p w:rsidR="000D7049" w:rsidRDefault="000D7049" w:rsidP="000D7049">
      <w:pPr>
        <w:pStyle w:val="NoSpacing"/>
      </w:pPr>
    </w:p>
    <w:p w:rsidR="000D7049" w:rsidRDefault="000D7049" w:rsidP="000D7049">
      <w:pPr>
        <w:pStyle w:val="NoSpacing"/>
        <w:rPr>
          <w:u w:val="single"/>
        </w:rPr>
      </w:pPr>
      <w:r>
        <w:rPr>
          <w:u w:val="single"/>
        </w:rPr>
        <w:t>Installation Requirements</w:t>
      </w:r>
    </w:p>
    <w:p w:rsidR="000D7049" w:rsidRDefault="00D516EE" w:rsidP="000D7049">
      <w:pPr>
        <w:pStyle w:val="NoSpacing"/>
        <w:numPr>
          <w:ilvl w:val="0"/>
          <w:numId w:val="3"/>
        </w:numPr>
      </w:pPr>
      <w:r>
        <w:t>Installation shall</w:t>
      </w:r>
      <w:r w:rsidR="000D7049">
        <w:t xml:space="preserve"> comply with all State of Oregon </w:t>
      </w:r>
      <w:r>
        <w:t xml:space="preserve">and City of Ashland </w:t>
      </w:r>
      <w:r w:rsidR="000D7049">
        <w:t xml:space="preserve">code requirements.  Compactor installer to secure </w:t>
      </w:r>
      <w:r>
        <w:t xml:space="preserve">an </w:t>
      </w:r>
      <w:r w:rsidR="000D7049">
        <w:t>electrical permit for the City of Ashland and schedule required inspections(s)</w:t>
      </w:r>
    </w:p>
    <w:p w:rsidR="000D7049" w:rsidRDefault="000D7049" w:rsidP="000D7049">
      <w:pPr>
        <w:pStyle w:val="NoSpacing"/>
        <w:numPr>
          <w:ilvl w:val="0"/>
          <w:numId w:val="3"/>
        </w:numPr>
      </w:pPr>
      <w:r>
        <w:t xml:space="preserve">Provide </w:t>
      </w:r>
      <w:r w:rsidR="002A5755">
        <w:t xml:space="preserve">on-site </w:t>
      </w:r>
      <w:r>
        <w:t>Owner training on the operation, maintenance and safety features</w:t>
      </w:r>
    </w:p>
    <w:p w:rsidR="000D7049" w:rsidRDefault="000D7049" w:rsidP="000D7049">
      <w:pPr>
        <w:pStyle w:val="NoSpacing"/>
        <w:numPr>
          <w:ilvl w:val="0"/>
          <w:numId w:val="3"/>
        </w:numPr>
      </w:pPr>
      <w:r>
        <w:t xml:space="preserve">Provide </w:t>
      </w:r>
      <w:r w:rsidR="00274AF9">
        <w:t xml:space="preserve">a minimum </w:t>
      </w:r>
      <w:r>
        <w:t>1-year complete parts and lab</w:t>
      </w:r>
      <w:r w:rsidR="002A5755">
        <w:t>or warranty on the entire installation</w:t>
      </w:r>
      <w:r>
        <w:t xml:space="preserve">.  </w:t>
      </w:r>
    </w:p>
    <w:p w:rsidR="000D7049" w:rsidRPr="000D7049" w:rsidRDefault="00274AF9" w:rsidP="000D7049">
      <w:pPr>
        <w:pStyle w:val="NoSpacing"/>
        <w:numPr>
          <w:ilvl w:val="0"/>
          <w:numId w:val="3"/>
        </w:numPr>
      </w:pPr>
      <w:r>
        <w:t>Proposer shall</w:t>
      </w:r>
      <w:r w:rsidR="002A5755">
        <w:t xml:space="preserve"> respond on site within 48 hours of call for warranty service.</w:t>
      </w:r>
    </w:p>
    <w:p w:rsidR="0017196F" w:rsidRDefault="0017196F" w:rsidP="0017196F">
      <w:pPr>
        <w:pStyle w:val="NoSpacing"/>
        <w:rPr>
          <w:u w:val="single"/>
        </w:rPr>
      </w:pPr>
    </w:p>
    <w:p w:rsidR="004A3E00" w:rsidRDefault="004A3E00" w:rsidP="0017196F">
      <w:pPr>
        <w:pStyle w:val="NoSpacing"/>
        <w:rPr>
          <w:u w:val="single"/>
        </w:rPr>
      </w:pPr>
    </w:p>
    <w:p w:rsidR="004A3E00" w:rsidRDefault="004A3E00" w:rsidP="0017196F">
      <w:pPr>
        <w:pStyle w:val="NoSpacing"/>
        <w:rPr>
          <w:u w:val="single"/>
        </w:rPr>
      </w:pPr>
    </w:p>
    <w:p w:rsidR="004A3E00" w:rsidRDefault="004A3E00" w:rsidP="0017196F">
      <w:pPr>
        <w:pStyle w:val="NoSpacing"/>
        <w:rPr>
          <w:u w:val="single"/>
        </w:rPr>
      </w:pPr>
    </w:p>
    <w:p w:rsidR="004A3E00" w:rsidRPr="0017196F" w:rsidRDefault="004A3E00" w:rsidP="0017196F">
      <w:pPr>
        <w:pStyle w:val="NoSpacing"/>
        <w:rPr>
          <w:u w:val="single"/>
        </w:rPr>
      </w:pPr>
    </w:p>
    <w:p w:rsidR="00F14673" w:rsidRPr="004A3E00" w:rsidRDefault="00F14673" w:rsidP="004A3E00">
      <w:pPr>
        <w:rPr>
          <w:b/>
          <w:sz w:val="24"/>
        </w:rPr>
      </w:pPr>
      <w:r>
        <w:rPr>
          <w:b/>
          <w:sz w:val="24"/>
        </w:rPr>
        <w:t>PROJECT TIME LINE:</w:t>
      </w:r>
    </w:p>
    <w:p w:rsidR="00F14673" w:rsidRDefault="00412269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June 6</w:t>
      </w:r>
      <w:r w:rsidR="00F14673">
        <w:rPr>
          <w:snapToGrid/>
        </w:rPr>
        <w:t>, 2012</w:t>
      </w:r>
      <w:r w:rsidR="00F14673">
        <w:rPr>
          <w:snapToGrid/>
        </w:rPr>
        <w:tab/>
        <w:t>RFP Release Date</w:t>
      </w:r>
    </w:p>
    <w:p w:rsidR="00F14673" w:rsidRDefault="00412269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June 8</w:t>
      </w:r>
      <w:r w:rsidR="00F14673">
        <w:rPr>
          <w:snapToGrid/>
        </w:rPr>
        <w:t>, 2012</w:t>
      </w:r>
      <w:r w:rsidR="00F14673">
        <w:rPr>
          <w:snapToGrid/>
        </w:rPr>
        <w:tab/>
      </w:r>
      <w:r w:rsidR="00201FB6">
        <w:rPr>
          <w:snapToGrid/>
        </w:rPr>
        <w:t xml:space="preserve">Voluntary </w:t>
      </w:r>
      <w:r w:rsidR="00F14673">
        <w:rPr>
          <w:snapToGrid/>
        </w:rPr>
        <w:t>Pre-proposal Meeting on Site for Interested Firms at 1:00 PM</w:t>
      </w:r>
    </w:p>
    <w:p w:rsidR="00F14673" w:rsidRDefault="00A0143E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June</w:t>
      </w:r>
      <w:r w:rsidR="00412269">
        <w:rPr>
          <w:snapToGrid/>
        </w:rPr>
        <w:t xml:space="preserve"> 9</w:t>
      </w:r>
      <w:r w:rsidR="00F14673">
        <w:rPr>
          <w:snapToGrid/>
        </w:rPr>
        <w:t>, 2012</w:t>
      </w:r>
      <w:r w:rsidR="00F14673">
        <w:rPr>
          <w:snapToGrid/>
        </w:rPr>
        <w:tab/>
      </w:r>
      <w:r w:rsidR="002A5755">
        <w:rPr>
          <w:snapToGrid/>
        </w:rPr>
        <w:tab/>
      </w:r>
      <w:r w:rsidR="00F14673">
        <w:rPr>
          <w:snapToGrid/>
        </w:rPr>
        <w:t>Written Questions due from Proposers by 4:00 PM</w:t>
      </w:r>
    </w:p>
    <w:p w:rsidR="00F14673" w:rsidRDefault="00412269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June 9</w:t>
      </w:r>
      <w:r w:rsidR="002A5755">
        <w:rPr>
          <w:snapToGrid/>
        </w:rPr>
        <w:t>, 2012</w:t>
      </w:r>
      <w:r w:rsidR="00F14673">
        <w:rPr>
          <w:snapToGrid/>
        </w:rPr>
        <w:tab/>
      </w:r>
      <w:r w:rsidR="002A5755">
        <w:rPr>
          <w:snapToGrid/>
        </w:rPr>
        <w:tab/>
      </w:r>
      <w:r w:rsidR="00F14673">
        <w:rPr>
          <w:snapToGrid/>
        </w:rPr>
        <w:t>Owner's Written Response to Questions</w:t>
      </w:r>
    </w:p>
    <w:p w:rsidR="00F14673" w:rsidRPr="000C3540" w:rsidRDefault="00412269" w:rsidP="00F14673">
      <w:pPr>
        <w:pStyle w:val="Level2"/>
        <w:widowControl/>
        <w:outlineLvl w:val="9"/>
        <w:rPr>
          <w:b/>
          <w:snapToGrid/>
        </w:rPr>
      </w:pPr>
      <w:proofErr w:type="gramStart"/>
      <w:r>
        <w:rPr>
          <w:b/>
          <w:snapToGrid/>
        </w:rPr>
        <w:t>June 13</w:t>
      </w:r>
      <w:r w:rsidR="00F14673">
        <w:rPr>
          <w:b/>
          <w:snapToGrid/>
        </w:rPr>
        <w:t>, 2012</w:t>
      </w:r>
      <w:r w:rsidR="00F14673" w:rsidRPr="000C3540">
        <w:rPr>
          <w:b/>
          <w:snapToGrid/>
        </w:rPr>
        <w:tab/>
        <w:t>Proposals Due by 4:00 p.m.</w:t>
      </w:r>
      <w:proofErr w:type="gramEnd"/>
    </w:p>
    <w:p w:rsidR="00F14673" w:rsidRDefault="00412269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June 14</w:t>
      </w:r>
      <w:r w:rsidR="00F14673" w:rsidRPr="00F472FD">
        <w:rPr>
          <w:snapToGrid/>
        </w:rPr>
        <w:t>,</w:t>
      </w:r>
      <w:r w:rsidR="00F14673">
        <w:rPr>
          <w:snapToGrid/>
        </w:rPr>
        <w:t xml:space="preserve"> 2012</w:t>
      </w:r>
      <w:r w:rsidR="00F14673">
        <w:rPr>
          <w:snapToGrid/>
        </w:rPr>
        <w:tab/>
      </w:r>
      <w:proofErr w:type="spellStart"/>
      <w:r w:rsidR="00F14673">
        <w:rPr>
          <w:snapToGrid/>
        </w:rPr>
        <w:t>SOU</w:t>
      </w:r>
      <w:proofErr w:type="spellEnd"/>
      <w:r w:rsidR="00F14673">
        <w:rPr>
          <w:snapToGrid/>
        </w:rPr>
        <w:t xml:space="preserve"> Review of Proposals</w:t>
      </w:r>
      <w:r w:rsidR="002A5755">
        <w:rPr>
          <w:snapToGrid/>
        </w:rPr>
        <w:t xml:space="preserve"> and Notice of Intent-to-Award</w:t>
      </w:r>
    </w:p>
    <w:p w:rsidR="00F14673" w:rsidRDefault="00412269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June 15</w:t>
      </w:r>
      <w:r w:rsidR="004A3E00">
        <w:rPr>
          <w:snapToGrid/>
        </w:rPr>
        <w:t>, 2012</w:t>
      </w:r>
      <w:r w:rsidR="004A3E00">
        <w:rPr>
          <w:snapToGrid/>
        </w:rPr>
        <w:tab/>
      </w:r>
      <w:proofErr w:type="spellStart"/>
      <w:r w:rsidR="00A8280A">
        <w:rPr>
          <w:snapToGrid/>
        </w:rPr>
        <w:t>SOU</w:t>
      </w:r>
      <w:proofErr w:type="spellEnd"/>
      <w:r w:rsidR="00A8280A">
        <w:rPr>
          <w:snapToGrid/>
        </w:rPr>
        <w:t xml:space="preserve"> to i</w:t>
      </w:r>
      <w:r w:rsidR="004A3E00">
        <w:rPr>
          <w:snapToGrid/>
        </w:rPr>
        <w:t>ssue Purchase Order to successful proposer</w:t>
      </w:r>
    </w:p>
    <w:p w:rsidR="00F14673" w:rsidRPr="004A3E00" w:rsidRDefault="00412269" w:rsidP="00F14673">
      <w:pPr>
        <w:pStyle w:val="Level2"/>
        <w:widowControl/>
        <w:outlineLvl w:val="9"/>
        <w:rPr>
          <w:i/>
          <w:snapToGrid/>
        </w:rPr>
      </w:pPr>
      <w:r>
        <w:rPr>
          <w:snapToGrid/>
        </w:rPr>
        <w:t>July 22</w:t>
      </w:r>
      <w:r w:rsidR="00F14673" w:rsidRPr="00201FB6">
        <w:rPr>
          <w:snapToGrid/>
        </w:rPr>
        <w:t>, 2012</w:t>
      </w:r>
      <w:r w:rsidR="00F14673" w:rsidRPr="00201FB6">
        <w:rPr>
          <w:snapToGrid/>
        </w:rPr>
        <w:tab/>
      </w:r>
      <w:r w:rsidR="004A3E00" w:rsidRPr="00201FB6">
        <w:rPr>
          <w:snapToGrid/>
        </w:rPr>
        <w:tab/>
        <w:t>In</w:t>
      </w:r>
      <w:r w:rsidR="00201FB6" w:rsidRPr="00201FB6">
        <w:rPr>
          <w:snapToGrid/>
        </w:rPr>
        <w:t>stallation complete</w:t>
      </w:r>
    </w:p>
    <w:p w:rsidR="00F21202" w:rsidRDefault="00F21202"/>
    <w:p w:rsidR="00D516EE" w:rsidRPr="004A3E00" w:rsidRDefault="00D516EE" w:rsidP="00D516EE">
      <w:pPr>
        <w:rPr>
          <w:b/>
          <w:sz w:val="24"/>
        </w:rPr>
      </w:pPr>
      <w:r>
        <w:rPr>
          <w:b/>
          <w:sz w:val="24"/>
        </w:rPr>
        <w:t>SUBMITTAL REQUIREMENTS:</w:t>
      </w:r>
    </w:p>
    <w:p w:rsidR="00A8280A" w:rsidRDefault="00803320" w:rsidP="00274AF9">
      <w:pPr>
        <w:pStyle w:val="NoSpacing"/>
      </w:pPr>
      <w:r>
        <w:t>Submit proposal on the</w:t>
      </w:r>
      <w:r w:rsidR="00D516EE">
        <w:t xml:space="preserve"> Company</w:t>
      </w:r>
      <w:r>
        <w:t xml:space="preserve">’s standard </w:t>
      </w:r>
      <w:r w:rsidR="00D516EE">
        <w:t xml:space="preserve">proposal form signed by an officer of the company.  </w:t>
      </w:r>
      <w:r w:rsidR="00D516EE" w:rsidRPr="00AE0898">
        <w:rPr>
          <w:b/>
        </w:rPr>
        <w:t>Attach complete specifications</w:t>
      </w:r>
      <w:r w:rsidRPr="00AE0898">
        <w:rPr>
          <w:b/>
        </w:rPr>
        <w:t xml:space="preserve"> for the compactor </w:t>
      </w:r>
      <w:r w:rsidR="00A8280A" w:rsidRPr="00AE0898">
        <w:rPr>
          <w:b/>
        </w:rPr>
        <w:t xml:space="preserve">model </w:t>
      </w:r>
      <w:r w:rsidRPr="00AE0898">
        <w:rPr>
          <w:b/>
        </w:rPr>
        <w:t>p</w:t>
      </w:r>
      <w:r w:rsidR="00A8280A" w:rsidRPr="00AE0898">
        <w:rPr>
          <w:b/>
        </w:rPr>
        <w:t>roposed for installation</w:t>
      </w:r>
      <w:r w:rsidR="00274AF9">
        <w:t xml:space="preserve">.  Submit </w:t>
      </w:r>
      <w:r w:rsidR="00A8280A">
        <w:t>proposals to</w:t>
      </w:r>
      <w:r w:rsidR="00A8280A" w:rsidRPr="00A8280A">
        <w:t xml:space="preserve"> </w:t>
      </w:r>
      <w:r w:rsidR="00A8280A">
        <w:t xml:space="preserve">Southern Oregon University, c/o Drew Gilliland, Director of Facilities, </w:t>
      </w:r>
      <w:proofErr w:type="gramStart"/>
      <w:r w:rsidR="00A8280A">
        <w:t>351</w:t>
      </w:r>
      <w:proofErr w:type="gramEnd"/>
      <w:r w:rsidR="00A8280A">
        <w:t xml:space="preserve"> Walker Avenue, Ashland OR 97520 by </w:t>
      </w:r>
      <w:r w:rsidR="00A8280A" w:rsidRPr="006D511C">
        <w:rPr>
          <w:b/>
        </w:rPr>
        <w:t>4:00 p.m. on</w:t>
      </w:r>
      <w:r w:rsidR="00A8280A" w:rsidRPr="006D511C">
        <w:rPr>
          <w:b/>
          <w:color w:val="000000"/>
        </w:rPr>
        <w:t xml:space="preserve"> </w:t>
      </w:r>
      <w:r w:rsidR="00A0143E">
        <w:rPr>
          <w:b/>
          <w:color w:val="000000"/>
        </w:rPr>
        <w:t>June 11</w:t>
      </w:r>
      <w:r w:rsidR="00A8280A">
        <w:rPr>
          <w:b/>
          <w:color w:val="000000"/>
        </w:rPr>
        <w:t>, 2012</w:t>
      </w:r>
      <w:r w:rsidR="00A8280A">
        <w:t>.  Proposals may be emailed to:</w:t>
      </w:r>
      <w:r w:rsidR="00A8280A" w:rsidRPr="00A8280A">
        <w:t xml:space="preserve"> </w:t>
      </w:r>
      <w:hyperlink r:id="rId8" w:history="1">
        <w:r w:rsidR="00A8280A" w:rsidRPr="008128DB">
          <w:rPr>
            <w:rStyle w:val="Hyperlink"/>
          </w:rPr>
          <w:t>Gilliland@sou.edu</w:t>
        </w:r>
      </w:hyperlink>
      <w:r w:rsidR="00A8280A">
        <w:t xml:space="preserve">.  </w:t>
      </w:r>
    </w:p>
    <w:p w:rsidR="00274AF9" w:rsidRDefault="00274AF9" w:rsidP="00274AF9">
      <w:pPr>
        <w:pStyle w:val="NoSpacing"/>
      </w:pPr>
    </w:p>
    <w:p w:rsidR="00A8280A" w:rsidRDefault="00A8280A" w:rsidP="00D516EE">
      <w:pPr>
        <w:rPr>
          <w:b/>
          <w:sz w:val="24"/>
          <w:szCs w:val="24"/>
        </w:rPr>
      </w:pPr>
      <w:r w:rsidRPr="00A8280A">
        <w:rPr>
          <w:b/>
          <w:sz w:val="24"/>
          <w:szCs w:val="24"/>
        </w:rPr>
        <w:t>PROPOSAL EVALUATION</w:t>
      </w:r>
      <w:r>
        <w:rPr>
          <w:b/>
          <w:sz w:val="24"/>
          <w:szCs w:val="24"/>
        </w:rPr>
        <w:t>:</w:t>
      </w:r>
    </w:p>
    <w:p w:rsidR="00AE0898" w:rsidRDefault="00AE0898" w:rsidP="00A8280A">
      <w:pPr>
        <w:pStyle w:val="NoSpacing"/>
      </w:pPr>
      <w:r>
        <w:t>Proposals will be evaluated on a combination of cost and quality. Consideration will be given features such as metal thicknesses, type of construction, electrical/mechanical components and extended warranties on components and labor.</w:t>
      </w:r>
    </w:p>
    <w:p w:rsidR="00AE0898" w:rsidRDefault="00AE0898" w:rsidP="00A8280A">
      <w:pPr>
        <w:pStyle w:val="NoSpacing"/>
      </w:pPr>
    </w:p>
    <w:p w:rsidR="00AE0898" w:rsidRPr="00AE0898" w:rsidRDefault="00AE0898" w:rsidP="00AE0898">
      <w:pPr>
        <w:tabs>
          <w:tab w:val="left" w:pos="540"/>
          <w:tab w:val="left" w:pos="2160"/>
          <w:tab w:val="right" w:pos="8460"/>
        </w:tabs>
        <w:rPr>
          <w:sz w:val="24"/>
          <w:szCs w:val="24"/>
        </w:rPr>
      </w:pPr>
      <w:r>
        <w:rPr>
          <w:b/>
          <w:sz w:val="24"/>
          <w:szCs w:val="24"/>
        </w:rPr>
        <w:t>QUESTIONS FROM PROPOSERS</w:t>
      </w:r>
    </w:p>
    <w:p w:rsidR="00AE0898" w:rsidRDefault="00AE0898" w:rsidP="00AE0898">
      <w:pPr>
        <w:pStyle w:val="NoSpacing"/>
      </w:pPr>
      <w:r>
        <w:t xml:space="preserve">Questions or requests for clarification from Proposers regarding this Request for Proposals shall be directed to Leon Crouch, FMP Maintenance Supervisor, 351 Walker Avenue, Ashland, OR 97520, e-mail: </w:t>
      </w:r>
      <w:hyperlink r:id="rId9" w:history="1">
        <w:r w:rsidR="00274AF9" w:rsidRPr="00723CCC">
          <w:rPr>
            <w:rStyle w:val="Hyperlink"/>
          </w:rPr>
          <w:t>crou</w:t>
        </w:r>
        <w:r w:rsidR="00274AF9" w:rsidRPr="00723CCC">
          <w:rPr>
            <w:rStyle w:val="Hyperlink"/>
          </w:rPr>
          <w:t>c</w:t>
        </w:r>
        <w:r w:rsidR="00274AF9" w:rsidRPr="00723CCC">
          <w:rPr>
            <w:rStyle w:val="Hyperlink"/>
          </w:rPr>
          <w:t>hl</w:t>
        </w:r>
        <w:r w:rsidR="00274AF9" w:rsidRPr="00723CCC">
          <w:rPr>
            <w:rStyle w:val="Hyperlink"/>
          </w:rPr>
          <w:t>@</w:t>
        </w:r>
        <w:r w:rsidR="00274AF9" w:rsidRPr="00723CCC">
          <w:rPr>
            <w:rStyle w:val="Hyperlink"/>
          </w:rPr>
          <w:t>sou.edu</w:t>
        </w:r>
      </w:hyperlink>
      <w:r>
        <w:t xml:space="preserve"> by 4:00 PM </w:t>
      </w:r>
      <w:r w:rsidR="00A0143E">
        <w:rPr>
          <w:color w:val="000000"/>
        </w:rPr>
        <w:t>June 7</w:t>
      </w:r>
      <w:r w:rsidRPr="004D1DB0">
        <w:rPr>
          <w:color w:val="000000"/>
        </w:rPr>
        <w:t>, 2012</w:t>
      </w:r>
      <w:r>
        <w:t xml:space="preserve">.  </w:t>
      </w:r>
      <w:r w:rsidRPr="00A16B1B">
        <w:t>Any change or modificati</w:t>
      </w:r>
      <w:r>
        <w:t xml:space="preserve">on to the </w:t>
      </w:r>
      <w:r w:rsidRPr="00A16B1B">
        <w:t>procurement process will be i</w:t>
      </w:r>
      <w:r>
        <w:t>n the form of an addendum to this</w:t>
      </w:r>
      <w:r w:rsidRPr="00A16B1B">
        <w:t xml:space="preserve"> RFP</w:t>
      </w:r>
      <w:r>
        <w:t xml:space="preserve">. </w:t>
      </w:r>
      <w:r w:rsidRPr="00323B73">
        <w:t xml:space="preserve"> </w:t>
      </w:r>
      <w:r>
        <w:t>Addenda, if required, will</w:t>
      </w:r>
      <w:r w:rsidR="00201FB6">
        <w:t xml:space="preserve"> be posted on the </w:t>
      </w:r>
      <w:proofErr w:type="spellStart"/>
      <w:r w:rsidR="00201FB6">
        <w:t>OUS</w:t>
      </w:r>
      <w:proofErr w:type="spellEnd"/>
      <w:r w:rsidR="00201FB6">
        <w:t xml:space="preserve"> website on</w:t>
      </w:r>
      <w:r>
        <w:t xml:space="preserve"> </w:t>
      </w:r>
      <w:r w:rsidR="00A0143E">
        <w:t>June 8</w:t>
      </w:r>
      <w:r w:rsidRPr="004D1DB0">
        <w:t>, 2012</w:t>
      </w:r>
      <w:r>
        <w:t>.</w:t>
      </w:r>
    </w:p>
    <w:p w:rsidR="00A8280A" w:rsidRDefault="00AE0898" w:rsidP="00A8280A">
      <w:pPr>
        <w:pStyle w:val="NoSpacing"/>
      </w:pPr>
      <w:r>
        <w:t xml:space="preserve"> </w:t>
      </w:r>
    </w:p>
    <w:p w:rsidR="00274AF9" w:rsidRPr="00A8280A" w:rsidRDefault="00274AF9" w:rsidP="00274AF9">
      <w:pPr>
        <w:pStyle w:val="NoSpacing"/>
        <w:jc w:val="center"/>
      </w:pPr>
      <w:r>
        <w:t>End of RFP</w:t>
      </w:r>
    </w:p>
    <w:sectPr w:rsidR="00274AF9" w:rsidRPr="00A8280A" w:rsidSect="00652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71" w:rsidRDefault="00113B71" w:rsidP="001F01B2">
      <w:pPr>
        <w:spacing w:after="0" w:line="240" w:lineRule="auto"/>
      </w:pPr>
      <w:r>
        <w:separator/>
      </w:r>
    </w:p>
  </w:endnote>
  <w:endnote w:type="continuationSeparator" w:id="0">
    <w:p w:rsidR="00113B71" w:rsidRDefault="00113B71" w:rsidP="001F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71" w:rsidRDefault="00113B71" w:rsidP="001F01B2">
      <w:pPr>
        <w:spacing w:after="0" w:line="240" w:lineRule="auto"/>
      </w:pPr>
      <w:r>
        <w:separator/>
      </w:r>
    </w:p>
  </w:footnote>
  <w:footnote w:type="continuationSeparator" w:id="0">
    <w:p w:rsidR="00113B71" w:rsidRDefault="00113B71" w:rsidP="001F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3672"/>
    <w:multiLevelType w:val="hybridMultilevel"/>
    <w:tmpl w:val="BDCE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249D7"/>
    <w:multiLevelType w:val="hybridMultilevel"/>
    <w:tmpl w:val="1C2C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57071"/>
    <w:multiLevelType w:val="hybridMultilevel"/>
    <w:tmpl w:val="EDB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20E"/>
    <w:rsid w:val="000D7049"/>
    <w:rsid w:val="00113B71"/>
    <w:rsid w:val="0017196F"/>
    <w:rsid w:val="001D1F56"/>
    <w:rsid w:val="001F0104"/>
    <w:rsid w:val="001F01B2"/>
    <w:rsid w:val="00201FB6"/>
    <w:rsid w:val="0027232B"/>
    <w:rsid w:val="00274AF9"/>
    <w:rsid w:val="002A5755"/>
    <w:rsid w:val="003E7CAD"/>
    <w:rsid w:val="00412269"/>
    <w:rsid w:val="004A3E00"/>
    <w:rsid w:val="0051720E"/>
    <w:rsid w:val="00652D73"/>
    <w:rsid w:val="006A069F"/>
    <w:rsid w:val="006F5489"/>
    <w:rsid w:val="007977DA"/>
    <w:rsid w:val="00803320"/>
    <w:rsid w:val="00A0143E"/>
    <w:rsid w:val="00A8280A"/>
    <w:rsid w:val="00AE0898"/>
    <w:rsid w:val="00C55DF9"/>
    <w:rsid w:val="00D516EE"/>
    <w:rsid w:val="00D952B9"/>
    <w:rsid w:val="00F14673"/>
    <w:rsid w:val="00F2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F14673"/>
    <w:pPr>
      <w:widowControl w:val="0"/>
      <w:spacing w:after="0" w:line="240" w:lineRule="auto"/>
      <w:outlineLvl w:val="1"/>
    </w:pPr>
    <w:rPr>
      <w:rFonts w:ascii="Times New Roman" w:eastAsia="Times New Roman" w:hAnsi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F14673"/>
    <w:rPr>
      <w:sz w:val="22"/>
      <w:szCs w:val="22"/>
    </w:rPr>
  </w:style>
  <w:style w:type="character" w:styleId="Hyperlink">
    <w:name w:val="Hyperlink"/>
    <w:basedOn w:val="DefaultParagraphFont"/>
    <w:semiHidden/>
    <w:rsid w:val="00A828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89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1B2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F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01B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iland@so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ouchl@s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A924-FE43-4C4C-B075-C12ECA6D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3875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mailto:crouchl@sou.edu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mailto:Gilliland@sou.edu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ITInstaller</dc:creator>
  <cp:keywords/>
  <dc:description/>
  <cp:lastModifiedBy>J Dentoni</cp:lastModifiedBy>
  <cp:revision>2</cp:revision>
  <cp:lastPrinted>2012-02-20T21:34:00Z</cp:lastPrinted>
  <dcterms:created xsi:type="dcterms:W3CDTF">2012-06-06T18:49:00Z</dcterms:created>
  <dcterms:modified xsi:type="dcterms:W3CDTF">2012-06-06T18:49:00Z</dcterms:modified>
</cp:coreProperties>
</file>