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15" w:rsidRDefault="00D55815">
      <w:pPr>
        <w:rPr>
          <w:rFonts w:ascii="Arial" w:hAnsi="Arial" w:cs="Arial"/>
          <w:sz w:val="22"/>
          <w:szCs w:val="22"/>
        </w:rPr>
      </w:pPr>
      <w:bookmarkStart w:id="0" w:name="_GoBack"/>
      <w:bookmarkEnd w:id="0"/>
      <w:r>
        <w:rPr>
          <w:noProof/>
          <w:lang w:eastAsia="en-US"/>
        </w:rPr>
        <w:drawing>
          <wp:inline distT="0" distB="0" distL="0" distR="0">
            <wp:extent cx="1973580" cy="350520"/>
            <wp:effectExtent l="0" t="0" r="7620" b="0"/>
            <wp:docPr id="1" name="Picture 1" descr="UO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3580" cy="350520"/>
                    </a:xfrm>
                    <a:prstGeom prst="rect">
                      <a:avLst/>
                    </a:prstGeom>
                    <a:noFill/>
                    <a:ln>
                      <a:noFill/>
                    </a:ln>
                  </pic:spPr>
                </pic:pic>
              </a:graphicData>
            </a:graphic>
          </wp:inline>
        </w:drawing>
      </w:r>
    </w:p>
    <w:p w:rsidR="00D55815" w:rsidRDefault="00D55815">
      <w:pPr>
        <w:rPr>
          <w:rFonts w:ascii="Arial" w:hAnsi="Arial" w:cs="Arial"/>
          <w:sz w:val="22"/>
          <w:szCs w:val="22"/>
        </w:rPr>
      </w:pPr>
    </w:p>
    <w:p w:rsidR="00D55815" w:rsidRDefault="00D55815">
      <w:pPr>
        <w:rPr>
          <w:rFonts w:ascii="Arial" w:hAnsi="Arial" w:cs="Arial"/>
          <w:sz w:val="22"/>
          <w:szCs w:val="22"/>
        </w:rPr>
      </w:pPr>
    </w:p>
    <w:p w:rsidR="006F2F69" w:rsidRPr="0017428E" w:rsidRDefault="006F2F69">
      <w:pPr>
        <w:rPr>
          <w:rFonts w:ascii="Arial" w:hAnsi="Arial" w:cs="Arial"/>
          <w:sz w:val="22"/>
          <w:szCs w:val="22"/>
        </w:rPr>
      </w:pPr>
      <w:r w:rsidRPr="0017428E">
        <w:rPr>
          <w:rFonts w:ascii="Arial" w:hAnsi="Arial" w:cs="Arial"/>
          <w:sz w:val="22"/>
          <w:szCs w:val="22"/>
        </w:rPr>
        <w:t>Date</w:t>
      </w:r>
      <w:r w:rsidR="009E0806" w:rsidRPr="0017428E">
        <w:rPr>
          <w:rFonts w:ascii="Arial" w:hAnsi="Arial" w:cs="Arial"/>
          <w:sz w:val="22"/>
          <w:szCs w:val="22"/>
        </w:rPr>
        <w:t>:  February 2</w:t>
      </w:r>
      <w:r w:rsidR="00914E02" w:rsidRPr="0017428E">
        <w:rPr>
          <w:rFonts w:ascii="Arial" w:hAnsi="Arial" w:cs="Arial"/>
          <w:sz w:val="22"/>
          <w:szCs w:val="22"/>
        </w:rPr>
        <w:t>2</w:t>
      </w:r>
      <w:r w:rsidR="009E0806" w:rsidRPr="0017428E">
        <w:rPr>
          <w:rFonts w:ascii="Arial" w:hAnsi="Arial" w:cs="Arial"/>
          <w:sz w:val="22"/>
          <w:szCs w:val="22"/>
        </w:rPr>
        <w:t>,</w:t>
      </w:r>
      <w:r w:rsidR="00CE0818" w:rsidRPr="0017428E">
        <w:rPr>
          <w:rFonts w:ascii="Arial" w:hAnsi="Arial" w:cs="Arial"/>
          <w:sz w:val="22"/>
          <w:szCs w:val="22"/>
        </w:rPr>
        <w:t xml:space="preserve"> 201</w:t>
      </w:r>
      <w:r w:rsidR="00FF6680" w:rsidRPr="0017428E">
        <w:rPr>
          <w:rFonts w:ascii="Arial" w:hAnsi="Arial" w:cs="Arial"/>
          <w:sz w:val="22"/>
          <w:szCs w:val="22"/>
        </w:rPr>
        <w:t>2</w:t>
      </w:r>
    </w:p>
    <w:p w:rsidR="006F2F69" w:rsidRPr="0017428E" w:rsidRDefault="006F2F69">
      <w:pPr>
        <w:rPr>
          <w:rFonts w:ascii="Arial" w:hAnsi="Arial" w:cs="Arial"/>
          <w:sz w:val="22"/>
          <w:szCs w:val="22"/>
        </w:rPr>
      </w:pPr>
    </w:p>
    <w:p w:rsidR="009E0806" w:rsidRPr="0017428E" w:rsidRDefault="00B965F6" w:rsidP="009E0806">
      <w:pPr>
        <w:rPr>
          <w:rFonts w:ascii="Arial" w:hAnsi="Arial" w:cs="Arial"/>
          <w:b/>
          <w:sz w:val="22"/>
          <w:szCs w:val="22"/>
        </w:rPr>
      </w:pPr>
      <w:r w:rsidRPr="0017428E">
        <w:rPr>
          <w:rFonts w:ascii="Arial" w:hAnsi="Arial" w:cs="Arial"/>
          <w:sz w:val="22"/>
          <w:szCs w:val="22"/>
        </w:rPr>
        <w:t>RE:</w:t>
      </w:r>
      <w:r w:rsidRPr="0017428E">
        <w:rPr>
          <w:rFonts w:ascii="Arial" w:hAnsi="Arial" w:cs="Arial"/>
          <w:sz w:val="22"/>
          <w:szCs w:val="22"/>
        </w:rPr>
        <w:tab/>
      </w:r>
      <w:r w:rsidR="00D874F2" w:rsidRPr="0017428E">
        <w:rPr>
          <w:rFonts w:ascii="Arial" w:hAnsi="Arial" w:cs="Arial"/>
          <w:sz w:val="22"/>
          <w:szCs w:val="22"/>
        </w:rPr>
        <w:t xml:space="preserve">Vendor Search for </w:t>
      </w:r>
      <w:r w:rsidR="009E0806" w:rsidRPr="0017428E">
        <w:rPr>
          <w:rFonts w:ascii="Arial" w:hAnsi="Arial" w:cs="Arial"/>
          <w:b/>
          <w:sz w:val="22"/>
          <w:szCs w:val="22"/>
        </w:rPr>
        <w:t>DISCOUNTED SOLAR PANEL INSTALLATION AGREEMENT</w:t>
      </w:r>
    </w:p>
    <w:p w:rsidR="00E30C23" w:rsidRPr="0017428E" w:rsidRDefault="00E30C23" w:rsidP="00B84AFE">
      <w:pPr>
        <w:tabs>
          <w:tab w:val="left" w:pos="3180"/>
        </w:tabs>
        <w:rPr>
          <w:rFonts w:ascii="Arial" w:hAnsi="Arial" w:cs="Arial"/>
          <w:sz w:val="22"/>
          <w:szCs w:val="22"/>
        </w:rPr>
      </w:pPr>
    </w:p>
    <w:p w:rsidR="006F2F69" w:rsidRPr="0017428E" w:rsidRDefault="006F2F69" w:rsidP="00B84AFE">
      <w:pPr>
        <w:tabs>
          <w:tab w:val="left" w:pos="3180"/>
        </w:tabs>
        <w:rPr>
          <w:rFonts w:ascii="Arial" w:hAnsi="Arial" w:cs="Arial"/>
          <w:sz w:val="22"/>
          <w:szCs w:val="22"/>
        </w:rPr>
      </w:pPr>
    </w:p>
    <w:p w:rsidR="006F2F69" w:rsidRPr="0017428E" w:rsidRDefault="006F2F69">
      <w:pPr>
        <w:rPr>
          <w:rFonts w:ascii="Arial" w:hAnsi="Arial" w:cs="Arial"/>
          <w:sz w:val="22"/>
          <w:szCs w:val="22"/>
        </w:rPr>
      </w:pPr>
      <w:r w:rsidRPr="0017428E">
        <w:rPr>
          <w:rFonts w:ascii="Arial" w:hAnsi="Arial" w:cs="Arial"/>
          <w:sz w:val="22"/>
          <w:szCs w:val="22"/>
        </w:rPr>
        <w:t xml:space="preserve">Dear </w:t>
      </w:r>
      <w:r w:rsidR="00200FD2" w:rsidRPr="0017428E">
        <w:rPr>
          <w:rFonts w:ascii="Arial" w:hAnsi="Arial" w:cs="Arial"/>
          <w:sz w:val="22"/>
          <w:szCs w:val="22"/>
        </w:rPr>
        <w:t>Potential Respondent:</w:t>
      </w:r>
    </w:p>
    <w:p w:rsidR="006F2F69" w:rsidRPr="0017428E" w:rsidRDefault="006F2F69">
      <w:pPr>
        <w:rPr>
          <w:rFonts w:ascii="Arial" w:hAnsi="Arial" w:cs="Arial"/>
          <w:sz w:val="22"/>
          <w:szCs w:val="22"/>
        </w:rPr>
      </w:pPr>
    </w:p>
    <w:p w:rsidR="006F2F69" w:rsidRPr="0017428E" w:rsidRDefault="006F2F69" w:rsidP="00E048F5">
      <w:pPr>
        <w:autoSpaceDE w:val="0"/>
        <w:autoSpaceDN w:val="0"/>
        <w:adjustRightInd w:val="0"/>
        <w:rPr>
          <w:rFonts w:ascii="Arial" w:hAnsi="Arial" w:cs="Arial"/>
          <w:sz w:val="22"/>
          <w:szCs w:val="22"/>
        </w:rPr>
      </w:pPr>
      <w:r w:rsidRPr="0017428E">
        <w:rPr>
          <w:rFonts w:ascii="Arial" w:hAnsi="Arial" w:cs="Arial"/>
          <w:sz w:val="22"/>
          <w:szCs w:val="22"/>
        </w:rPr>
        <w:t xml:space="preserve">The State Board of Higher Education </w:t>
      </w:r>
      <w:r w:rsidR="00987008" w:rsidRPr="0017428E">
        <w:rPr>
          <w:rFonts w:ascii="Arial" w:hAnsi="Arial" w:cs="Arial"/>
          <w:sz w:val="22"/>
          <w:szCs w:val="22"/>
        </w:rPr>
        <w:t>acting by and through</w:t>
      </w:r>
      <w:r w:rsidRPr="0017428E">
        <w:rPr>
          <w:rFonts w:ascii="Arial" w:hAnsi="Arial" w:cs="Arial"/>
          <w:sz w:val="22"/>
          <w:szCs w:val="22"/>
        </w:rPr>
        <w:t xml:space="preserve"> the University of Oregon (University</w:t>
      </w:r>
      <w:r w:rsidR="00E30C23" w:rsidRPr="0017428E">
        <w:rPr>
          <w:rFonts w:ascii="Arial" w:hAnsi="Arial" w:cs="Arial"/>
          <w:sz w:val="22"/>
          <w:szCs w:val="22"/>
        </w:rPr>
        <w:t>)</w:t>
      </w:r>
      <w:r w:rsidR="00041272" w:rsidRPr="0017428E">
        <w:rPr>
          <w:rFonts w:ascii="Arial" w:hAnsi="Arial" w:cs="Arial"/>
          <w:sz w:val="22"/>
          <w:szCs w:val="22"/>
        </w:rPr>
        <w:t xml:space="preserve"> is seeking to establish a solar photovoltaic employee discount program for University of Oregon employees. The program will allow </w:t>
      </w:r>
      <w:r w:rsidR="00227013" w:rsidRPr="0017428E">
        <w:rPr>
          <w:rFonts w:ascii="Arial" w:hAnsi="Arial" w:cs="Arial"/>
          <w:sz w:val="22"/>
          <w:szCs w:val="22"/>
        </w:rPr>
        <w:t xml:space="preserve">University </w:t>
      </w:r>
      <w:r w:rsidR="00041272" w:rsidRPr="0017428E">
        <w:rPr>
          <w:rFonts w:ascii="Arial" w:hAnsi="Arial" w:cs="Arial"/>
          <w:sz w:val="22"/>
          <w:szCs w:val="22"/>
        </w:rPr>
        <w:t xml:space="preserve">employees to contract </w:t>
      </w:r>
      <w:r w:rsidR="00041272" w:rsidRPr="0017428E">
        <w:rPr>
          <w:rFonts w:ascii="Arial" w:hAnsi="Arial" w:cs="Arial"/>
          <w:b/>
          <w:i/>
          <w:sz w:val="22"/>
          <w:szCs w:val="22"/>
        </w:rPr>
        <w:t>directly</w:t>
      </w:r>
      <w:r w:rsidR="00041272" w:rsidRPr="0017428E">
        <w:rPr>
          <w:rFonts w:ascii="Arial" w:hAnsi="Arial" w:cs="Arial"/>
          <w:sz w:val="22"/>
          <w:szCs w:val="22"/>
        </w:rPr>
        <w:t xml:space="preserve"> with the manufacturer or installer to purchase </w:t>
      </w:r>
      <w:r w:rsidR="00E048F5" w:rsidRPr="0017428E">
        <w:rPr>
          <w:rFonts w:ascii="Arial" w:hAnsi="Arial" w:cs="Arial"/>
          <w:sz w:val="22"/>
          <w:szCs w:val="22"/>
        </w:rPr>
        <w:t xml:space="preserve">solar photovoltaic </w:t>
      </w:r>
      <w:r w:rsidR="00041272" w:rsidRPr="0017428E">
        <w:rPr>
          <w:rFonts w:ascii="Arial" w:hAnsi="Arial" w:cs="Arial"/>
          <w:sz w:val="22"/>
          <w:szCs w:val="22"/>
        </w:rPr>
        <w:t xml:space="preserve">systems to be installed on their homes. To do this, </w:t>
      </w:r>
      <w:r w:rsidR="00E048F5" w:rsidRPr="0017428E">
        <w:rPr>
          <w:rFonts w:ascii="Arial" w:hAnsi="Arial" w:cs="Arial"/>
          <w:sz w:val="22"/>
          <w:szCs w:val="22"/>
        </w:rPr>
        <w:t xml:space="preserve">the </w:t>
      </w:r>
      <w:r w:rsidR="00041272" w:rsidRPr="0017428E">
        <w:rPr>
          <w:rFonts w:ascii="Arial" w:hAnsi="Arial" w:cs="Arial"/>
          <w:sz w:val="22"/>
          <w:szCs w:val="22"/>
        </w:rPr>
        <w:t>University seeks offers from manufacturers and/or installers to provide complete solar packages.  Equipment must include panels, racking, inverters, monitoring equipment, and balance of systems.  Installations must use string or micro-inverters, be grid-tied, and meet all relevant code requirements.</w:t>
      </w:r>
    </w:p>
    <w:p w:rsidR="006F2F69" w:rsidRPr="0017428E" w:rsidRDefault="006F2F69">
      <w:pPr>
        <w:rPr>
          <w:rFonts w:ascii="Arial" w:hAnsi="Arial" w:cs="Arial"/>
          <w:sz w:val="22"/>
          <w:szCs w:val="22"/>
        </w:rPr>
      </w:pPr>
    </w:p>
    <w:p w:rsidR="006F2F69" w:rsidRPr="0017428E" w:rsidRDefault="006F2F69">
      <w:pPr>
        <w:rPr>
          <w:rFonts w:ascii="Arial" w:hAnsi="Arial" w:cs="Arial"/>
          <w:sz w:val="22"/>
          <w:szCs w:val="22"/>
        </w:rPr>
      </w:pPr>
      <w:r w:rsidRPr="0017428E">
        <w:rPr>
          <w:rFonts w:ascii="Arial" w:hAnsi="Arial" w:cs="Arial"/>
          <w:sz w:val="22"/>
          <w:szCs w:val="22"/>
        </w:rPr>
        <w:t xml:space="preserve">This letter does not constitute a solicitation for bids or an offer of a contract. Responses will not bind you to the University (or the University to you) contractually or monetarily, or in any other way. Please do not respond exclusively by telephone or merely by sending marketing brochures. Please feel free to make suggestions, in addition to responding to the questions. Please submit your responses to </w:t>
      </w:r>
      <w:bookmarkStart w:id="1" w:name="Text8"/>
      <w:bookmarkStart w:id="2" w:name="Text1"/>
      <w:r w:rsidR="006E247E" w:rsidRPr="0017428E">
        <w:rPr>
          <w:rFonts w:ascii="Arial" w:hAnsi="Arial" w:cs="Arial"/>
          <w:sz w:val="22"/>
          <w:szCs w:val="22"/>
        </w:rPr>
        <w:t>Steve Mital</w:t>
      </w:r>
      <w:r w:rsidR="00CE0818" w:rsidRPr="0017428E">
        <w:rPr>
          <w:rFonts w:ascii="Arial" w:hAnsi="Arial" w:cs="Arial"/>
          <w:sz w:val="22"/>
          <w:szCs w:val="22"/>
        </w:rPr>
        <w:t xml:space="preserve">, </w:t>
      </w:r>
      <w:bookmarkEnd w:id="1"/>
      <w:r w:rsidR="00D139BA" w:rsidRPr="0017428E">
        <w:rPr>
          <w:rFonts w:ascii="Arial" w:hAnsi="Arial" w:cs="Arial"/>
          <w:sz w:val="22"/>
          <w:szCs w:val="22"/>
        </w:rPr>
        <w:t>Sustainability Director,</w:t>
      </w:r>
      <w:r w:rsidR="006E247E" w:rsidRPr="0017428E">
        <w:rPr>
          <w:rFonts w:ascii="Arial" w:hAnsi="Arial" w:cs="Arial"/>
          <w:sz w:val="22"/>
          <w:szCs w:val="22"/>
        </w:rPr>
        <w:t xml:space="preserve"> </w:t>
      </w:r>
      <w:r w:rsidR="00CF0129" w:rsidRPr="0017428E">
        <w:rPr>
          <w:rFonts w:ascii="Arial" w:hAnsi="Arial" w:cs="Arial"/>
          <w:sz w:val="22"/>
          <w:szCs w:val="22"/>
        </w:rPr>
        <w:t xml:space="preserve">(phone: </w:t>
      </w:r>
      <w:r w:rsidR="00D139BA" w:rsidRPr="0017428E">
        <w:rPr>
          <w:rFonts w:ascii="Arial" w:hAnsi="Arial" w:cs="Arial"/>
          <w:sz w:val="22"/>
          <w:szCs w:val="22"/>
        </w:rPr>
        <w:t>541-346-0709</w:t>
      </w:r>
      <w:r w:rsidR="00CF0129" w:rsidRPr="0017428E">
        <w:rPr>
          <w:rFonts w:ascii="Arial" w:hAnsi="Arial" w:cs="Arial"/>
          <w:sz w:val="22"/>
          <w:szCs w:val="22"/>
        </w:rPr>
        <w:t xml:space="preserve">, </w:t>
      </w:r>
      <w:bookmarkEnd w:id="2"/>
      <w:r w:rsidR="00D139BA" w:rsidRPr="0017428E">
        <w:rPr>
          <w:rFonts w:ascii="Arial" w:hAnsi="Arial" w:cs="Arial"/>
          <w:sz w:val="22"/>
          <w:szCs w:val="22"/>
        </w:rPr>
        <w:t>smital@uoregon.edu)</w:t>
      </w:r>
      <w:r w:rsidR="009E0806" w:rsidRPr="0017428E">
        <w:rPr>
          <w:rFonts w:ascii="Arial" w:hAnsi="Arial" w:cs="Arial"/>
          <w:sz w:val="22"/>
          <w:szCs w:val="22"/>
        </w:rPr>
        <w:t xml:space="preserve"> </w:t>
      </w:r>
      <w:r w:rsidRPr="0017428E">
        <w:rPr>
          <w:rFonts w:ascii="Arial" w:hAnsi="Arial" w:cs="Arial"/>
          <w:sz w:val="22"/>
          <w:szCs w:val="22"/>
        </w:rPr>
        <w:t>no later</w:t>
      </w:r>
      <w:r w:rsidR="00D139BA" w:rsidRPr="0017428E">
        <w:rPr>
          <w:rFonts w:ascii="Arial" w:hAnsi="Arial" w:cs="Arial"/>
          <w:sz w:val="22"/>
          <w:szCs w:val="22"/>
        </w:rPr>
        <w:t xml:space="preserve"> than February 2</w:t>
      </w:r>
      <w:r w:rsidR="00914E02" w:rsidRPr="0017428E">
        <w:rPr>
          <w:rFonts w:ascii="Arial" w:hAnsi="Arial" w:cs="Arial"/>
          <w:sz w:val="22"/>
          <w:szCs w:val="22"/>
        </w:rPr>
        <w:t>9</w:t>
      </w:r>
      <w:r w:rsidR="00D139BA" w:rsidRPr="0017428E">
        <w:rPr>
          <w:rFonts w:ascii="Arial" w:hAnsi="Arial" w:cs="Arial"/>
          <w:sz w:val="22"/>
          <w:szCs w:val="22"/>
        </w:rPr>
        <w:t>, 2012</w:t>
      </w:r>
      <w:r w:rsidR="001365BC" w:rsidRPr="0017428E">
        <w:rPr>
          <w:rFonts w:ascii="Arial" w:hAnsi="Arial" w:cs="Arial"/>
          <w:sz w:val="22"/>
          <w:szCs w:val="22"/>
        </w:rPr>
        <w:t xml:space="preserve">. </w:t>
      </w:r>
      <w:r w:rsidRPr="0017428E">
        <w:rPr>
          <w:rFonts w:ascii="Arial" w:hAnsi="Arial" w:cs="Arial"/>
          <w:sz w:val="22"/>
          <w:szCs w:val="22"/>
        </w:rPr>
        <w:t xml:space="preserve"> Responses submitted after this date may be considered if the University, in its sole discretion, deems appropriate or desirable.</w:t>
      </w:r>
    </w:p>
    <w:p w:rsidR="006F2F69" w:rsidRPr="0017428E" w:rsidRDefault="006F2F69">
      <w:pPr>
        <w:rPr>
          <w:rFonts w:ascii="Arial" w:hAnsi="Arial" w:cs="Arial"/>
          <w:sz w:val="22"/>
          <w:szCs w:val="22"/>
        </w:rPr>
      </w:pPr>
    </w:p>
    <w:p w:rsidR="00DA5DB7" w:rsidRPr="0017428E" w:rsidRDefault="006F2F69">
      <w:pPr>
        <w:rPr>
          <w:rFonts w:ascii="Arial" w:hAnsi="Arial" w:cs="Arial"/>
          <w:sz w:val="22"/>
          <w:szCs w:val="22"/>
        </w:rPr>
      </w:pPr>
      <w:r w:rsidRPr="0017428E">
        <w:rPr>
          <w:rFonts w:ascii="Arial" w:hAnsi="Arial" w:cs="Arial"/>
          <w:sz w:val="22"/>
          <w:szCs w:val="22"/>
        </w:rPr>
        <w:t xml:space="preserve">Once the University receives all information it wishes to obtain, it will evaluate the information and determine whether to negotiate with you. The University </w:t>
      </w:r>
      <w:r w:rsidR="00666B57" w:rsidRPr="0017428E">
        <w:rPr>
          <w:rFonts w:ascii="Arial" w:hAnsi="Arial" w:cs="Arial"/>
          <w:sz w:val="22"/>
          <w:szCs w:val="22"/>
        </w:rPr>
        <w:t xml:space="preserve">intends to negotiate </w:t>
      </w:r>
      <w:r w:rsidR="009E0806" w:rsidRPr="0017428E">
        <w:rPr>
          <w:rFonts w:ascii="Arial" w:hAnsi="Arial" w:cs="Arial"/>
          <w:sz w:val="22"/>
          <w:szCs w:val="22"/>
        </w:rPr>
        <w:t xml:space="preserve">with more than one vendor, but </w:t>
      </w:r>
      <w:r w:rsidR="00666B57" w:rsidRPr="0017428E">
        <w:rPr>
          <w:rFonts w:ascii="Arial" w:hAnsi="Arial" w:cs="Arial"/>
          <w:sz w:val="22"/>
          <w:szCs w:val="22"/>
        </w:rPr>
        <w:t xml:space="preserve">it may negotiate with only one vendor or with </w:t>
      </w:r>
      <w:r w:rsidRPr="0017428E">
        <w:rPr>
          <w:rFonts w:ascii="Arial" w:hAnsi="Arial" w:cs="Arial"/>
          <w:sz w:val="22"/>
          <w:szCs w:val="22"/>
        </w:rPr>
        <w:t xml:space="preserve">no vendors. It is the University’s intent to </w:t>
      </w:r>
      <w:r w:rsidR="006E247E" w:rsidRPr="0017428E">
        <w:rPr>
          <w:rFonts w:ascii="Arial" w:hAnsi="Arial" w:cs="Arial"/>
          <w:sz w:val="22"/>
          <w:szCs w:val="22"/>
        </w:rPr>
        <w:t xml:space="preserve">contract with the vendors </w:t>
      </w:r>
      <w:r w:rsidRPr="0017428E">
        <w:rPr>
          <w:rFonts w:ascii="Arial" w:hAnsi="Arial" w:cs="Arial"/>
          <w:sz w:val="22"/>
          <w:szCs w:val="22"/>
        </w:rPr>
        <w:t xml:space="preserve">it deems, in its sole discretion, to provide the best value to the University, though the University may choose to </w:t>
      </w:r>
      <w:r w:rsidR="006E247E" w:rsidRPr="0017428E">
        <w:rPr>
          <w:rFonts w:ascii="Arial" w:hAnsi="Arial" w:cs="Arial"/>
          <w:sz w:val="22"/>
          <w:szCs w:val="22"/>
        </w:rPr>
        <w:t>contract with no vendors</w:t>
      </w:r>
      <w:r w:rsidR="00330646" w:rsidRPr="0017428E">
        <w:rPr>
          <w:rFonts w:ascii="Arial" w:hAnsi="Arial" w:cs="Arial"/>
          <w:sz w:val="22"/>
          <w:szCs w:val="22"/>
        </w:rPr>
        <w:t xml:space="preserve">. </w:t>
      </w:r>
      <w:r w:rsidR="006E247E" w:rsidRPr="0017428E">
        <w:rPr>
          <w:rFonts w:ascii="Arial" w:hAnsi="Arial" w:cs="Arial"/>
          <w:sz w:val="22"/>
          <w:szCs w:val="22"/>
        </w:rPr>
        <w:t xml:space="preserve"> </w:t>
      </w:r>
      <w:r w:rsidRPr="0017428E">
        <w:rPr>
          <w:rFonts w:ascii="Arial" w:hAnsi="Arial" w:cs="Arial"/>
          <w:sz w:val="22"/>
          <w:szCs w:val="22"/>
        </w:rPr>
        <w:t xml:space="preserve">Price will be one of many factors considered in any </w:t>
      </w:r>
      <w:r w:rsidR="009C70F6" w:rsidRPr="0017428E">
        <w:rPr>
          <w:rFonts w:ascii="Arial" w:hAnsi="Arial" w:cs="Arial"/>
          <w:sz w:val="22"/>
          <w:szCs w:val="22"/>
        </w:rPr>
        <w:t>purchase. The</w:t>
      </w:r>
      <w:r w:rsidRPr="0017428E">
        <w:rPr>
          <w:rFonts w:ascii="Arial" w:hAnsi="Arial" w:cs="Arial"/>
          <w:sz w:val="22"/>
          <w:szCs w:val="22"/>
        </w:rPr>
        <w:t xml:space="preserve"> factors considered are not limited to those addressed in this letter, the responses to this letter, or any other inquiries the University might make and responses it might receive. The University is under no obligation to share additional information with you beyond that contained in this letter but may do so if the University, in its sole discretion, deems it advantageous.</w:t>
      </w:r>
    </w:p>
    <w:p w:rsidR="00DA5DB7" w:rsidRPr="0017428E" w:rsidRDefault="00DA5DB7">
      <w:pPr>
        <w:rPr>
          <w:rFonts w:ascii="Arial" w:hAnsi="Arial" w:cs="Arial"/>
          <w:sz w:val="22"/>
          <w:szCs w:val="22"/>
        </w:rPr>
      </w:pPr>
    </w:p>
    <w:p w:rsidR="0081381E" w:rsidRPr="0017428E" w:rsidRDefault="006F2F69">
      <w:pPr>
        <w:rPr>
          <w:rFonts w:ascii="Arial" w:hAnsi="Arial" w:cs="Arial"/>
          <w:sz w:val="22"/>
          <w:szCs w:val="22"/>
        </w:rPr>
      </w:pPr>
      <w:r w:rsidRPr="0017428E">
        <w:rPr>
          <w:rFonts w:ascii="Arial" w:hAnsi="Arial" w:cs="Arial"/>
          <w:sz w:val="22"/>
          <w:szCs w:val="22"/>
        </w:rPr>
        <w:t>It is hoped that the result of this process will be binding contract</w:t>
      </w:r>
      <w:r w:rsidR="00666B57" w:rsidRPr="0017428E">
        <w:rPr>
          <w:rFonts w:ascii="Arial" w:hAnsi="Arial" w:cs="Arial"/>
          <w:sz w:val="22"/>
          <w:szCs w:val="22"/>
        </w:rPr>
        <w:t>s</w:t>
      </w:r>
      <w:r w:rsidRPr="0017428E">
        <w:rPr>
          <w:rFonts w:ascii="Arial" w:hAnsi="Arial" w:cs="Arial"/>
          <w:sz w:val="22"/>
          <w:szCs w:val="22"/>
        </w:rPr>
        <w:t xml:space="preserve"> between the University and </w:t>
      </w:r>
      <w:r w:rsidR="00666B57" w:rsidRPr="0017428E">
        <w:rPr>
          <w:rFonts w:ascii="Arial" w:hAnsi="Arial" w:cs="Arial"/>
          <w:sz w:val="22"/>
          <w:szCs w:val="22"/>
        </w:rPr>
        <w:t xml:space="preserve">one or more </w:t>
      </w:r>
      <w:r w:rsidRPr="0017428E">
        <w:rPr>
          <w:rFonts w:ascii="Arial" w:hAnsi="Arial" w:cs="Arial"/>
          <w:sz w:val="22"/>
          <w:szCs w:val="22"/>
        </w:rPr>
        <w:t>vendor</w:t>
      </w:r>
      <w:r w:rsidR="00666B57" w:rsidRPr="0017428E">
        <w:rPr>
          <w:rFonts w:ascii="Arial" w:hAnsi="Arial" w:cs="Arial"/>
          <w:sz w:val="22"/>
          <w:szCs w:val="22"/>
        </w:rPr>
        <w:t>s</w:t>
      </w:r>
      <w:r w:rsidRPr="0017428E">
        <w:rPr>
          <w:rFonts w:ascii="Arial" w:hAnsi="Arial" w:cs="Arial"/>
          <w:sz w:val="22"/>
          <w:szCs w:val="22"/>
        </w:rPr>
        <w:t xml:space="preserve"> </w:t>
      </w:r>
      <w:r w:rsidR="004379D0" w:rsidRPr="0017428E">
        <w:rPr>
          <w:rFonts w:ascii="Arial" w:hAnsi="Arial" w:cs="Arial"/>
          <w:sz w:val="22"/>
          <w:szCs w:val="22"/>
        </w:rPr>
        <w:t>which will include</w:t>
      </w:r>
      <w:r w:rsidRPr="0017428E">
        <w:rPr>
          <w:rFonts w:ascii="Arial" w:hAnsi="Arial" w:cs="Arial"/>
          <w:sz w:val="22"/>
          <w:szCs w:val="22"/>
        </w:rPr>
        <w:t xml:space="preserve"> terms and conditions substantially set forth in the draft contract enclosed with this letter. </w:t>
      </w:r>
      <w:r w:rsidR="00DA5DB7" w:rsidRPr="0017428E">
        <w:rPr>
          <w:rFonts w:ascii="Arial" w:hAnsi="Arial" w:cs="Arial"/>
          <w:sz w:val="22"/>
          <w:szCs w:val="22"/>
        </w:rPr>
        <w:t xml:space="preserve">If you have questions, concerns or proposed revisions to any of the terms and conditions contained in the attached contract, you must address those in your response.  </w:t>
      </w:r>
    </w:p>
    <w:p w:rsidR="006F2F69" w:rsidRPr="0017428E" w:rsidRDefault="00C312B9">
      <w:pPr>
        <w:rPr>
          <w:rFonts w:ascii="Arial" w:hAnsi="Arial" w:cs="Arial"/>
          <w:sz w:val="22"/>
          <w:szCs w:val="22"/>
        </w:rPr>
      </w:pPr>
      <w:r w:rsidRPr="0017428E">
        <w:rPr>
          <w:rFonts w:ascii="Arial" w:hAnsi="Arial" w:cs="Arial"/>
          <w:sz w:val="22"/>
          <w:szCs w:val="22"/>
        </w:rPr>
        <w:t xml:space="preserve"> </w:t>
      </w:r>
    </w:p>
    <w:p w:rsidR="00AD1496" w:rsidRPr="0017428E" w:rsidRDefault="008A0C8E" w:rsidP="008A0C8E">
      <w:pPr>
        <w:rPr>
          <w:rFonts w:ascii="Arial" w:hAnsi="Arial" w:cs="Arial"/>
          <w:sz w:val="22"/>
          <w:szCs w:val="22"/>
        </w:rPr>
      </w:pPr>
      <w:r w:rsidRPr="0017428E">
        <w:rPr>
          <w:rFonts w:ascii="Arial" w:hAnsi="Arial" w:cs="Arial"/>
          <w:b/>
          <w:sz w:val="22"/>
          <w:szCs w:val="22"/>
        </w:rPr>
        <w:t>A.</w:t>
      </w:r>
      <w:r w:rsidRPr="0017428E">
        <w:rPr>
          <w:rFonts w:ascii="Arial" w:hAnsi="Arial" w:cs="Arial"/>
          <w:b/>
          <w:sz w:val="22"/>
          <w:szCs w:val="22"/>
        </w:rPr>
        <w:tab/>
      </w:r>
      <w:r w:rsidR="006F2F69" w:rsidRPr="0017428E">
        <w:rPr>
          <w:rFonts w:ascii="Arial" w:hAnsi="Arial" w:cs="Arial"/>
          <w:sz w:val="22"/>
          <w:szCs w:val="22"/>
        </w:rPr>
        <w:t xml:space="preserve">The University is seeking information to use in negotiating the </w:t>
      </w:r>
      <w:r w:rsidR="00056F0A" w:rsidRPr="0017428E">
        <w:rPr>
          <w:rFonts w:ascii="Arial" w:hAnsi="Arial" w:cs="Arial"/>
          <w:b/>
          <w:sz w:val="22"/>
          <w:szCs w:val="22"/>
        </w:rPr>
        <w:t>DISCOUNTED SOLAR PANEL INSTALLATION AGREEMENT</w:t>
      </w:r>
      <w:r w:rsidR="00666B57" w:rsidRPr="0017428E">
        <w:rPr>
          <w:rFonts w:ascii="Arial" w:hAnsi="Arial" w:cs="Arial"/>
          <w:sz w:val="22"/>
          <w:szCs w:val="22"/>
        </w:rPr>
        <w:t xml:space="preserve"> </w:t>
      </w:r>
      <w:r w:rsidR="006F2F69" w:rsidRPr="0017428E">
        <w:rPr>
          <w:rFonts w:ascii="Arial" w:hAnsi="Arial" w:cs="Arial"/>
          <w:sz w:val="22"/>
          <w:szCs w:val="22"/>
        </w:rPr>
        <w:t xml:space="preserve">that </w:t>
      </w:r>
      <w:r w:rsidR="00330646" w:rsidRPr="0017428E">
        <w:rPr>
          <w:rFonts w:ascii="Arial" w:hAnsi="Arial" w:cs="Arial"/>
          <w:sz w:val="22"/>
          <w:szCs w:val="22"/>
        </w:rPr>
        <w:t>includes all of the following</w:t>
      </w:r>
      <w:r w:rsidR="005C6D92" w:rsidRPr="0017428E">
        <w:rPr>
          <w:rFonts w:ascii="Arial" w:hAnsi="Arial" w:cs="Arial"/>
          <w:sz w:val="22"/>
          <w:szCs w:val="22"/>
        </w:rPr>
        <w:t xml:space="preserve"> </w:t>
      </w:r>
      <w:r w:rsidR="00666B57" w:rsidRPr="0017428E">
        <w:rPr>
          <w:rFonts w:ascii="Arial" w:hAnsi="Arial" w:cs="Arial"/>
          <w:sz w:val="22"/>
          <w:szCs w:val="22"/>
        </w:rPr>
        <w:t xml:space="preserve">options </w:t>
      </w:r>
      <w:r w:rsidR="005C6D92" w:rsidRPr="0017428E">
        <w:rPr>
          <w:rFonts w:ascii="Arial" w:hAnsi="Arial" w:cs="Arial"/>
          <w:sz w:val="22"/>
          <w:szCs w:val="22"/>
        </w:rPr>
        <w:t>and specifications</w:t>
      </w:r>
      <w:r w:rsidRPr="0017428E">
        <w:rPr>
          <w:rFonts w:ascii="Arial" w:hAnsi="Arial" w:cs="Arial"/>
          <w:sz w:val="22"/>
          <w:szCs w:val="22"/>
        </w:rPr>
        <w:t>. You must provide a description</w:t>
      </w:r>
      <w:r w:rsidR="00E30C23" w:rsidRPr="0017428E">
        <w:rPr>
          <w:rFonts w:ascii="Arial" w:hAnsi="Arial" w:cs="Arial"/>
          <w:sz w:val="22"/>
          <w:szCs w:val="22"/>
        </w:rPr>
        <w:t xml:space="preserve"> </w:t>
      </w:r>
      <w:r w:rsidRPr="0017428E">
        <w:rPr>
          <w:rFonts w:ascii="Arial" w:hAnsi="Arial" w:cs="Arial"/>
          <w:sz w:val="22"/>
          <w:szCs w:val="22"/>
        </w:rPr>
        <w:t>of how your company can meet each requirement</w:t>
      </w:r>
      <w:r w:rsidR="00330646" w:rsidRPr="0017428E">
        <w:rPr>
          <w:rFonts w:ascii="Arial" w:hAnsi="Arial" w:cs="Arial"/>
          <w:sz w:val="22"/>
          <w:szCs w:val="22"/>
        </w:rPr>
        <w:t xml:space="preserve">: </w:t>
      </w:r>
    </w:p>
    <w:p w:rsidR="009C50A6" w:rsidRPr="0017428E" w:rsidRDefault="009C50A6" w:rsidP="00590744">
      <w:pPr>
        <w:ind w:left="720" w:hanging="720"/>
        <w:rPr>
          <w:rFonts w:ascii="Arial" w:hAnsi="Arial" w:cs="Arial"/>
          <w:b/>
          <w:sz w:val="22"/>
          <w:szCs w:val="22"/>
        </w:rPr>
      </w:pPr>
    </w:p>
    <w:p w:rsidR="009C50A6" w:rsidRPr="0017428E" w:rsidRDefault="009C50A6" w:rsidP="009C50A6">
      <w:pPr>
        <w:pStyle w:val="ListParagraph"/>
        <w:numPr>
          <w:ilvl w:val="0"/>
          <w:numId w:val="17"/>
        </w:numPr>
        <w:spacing w:after="200"/>
        <w:rPr>
          <w:rFonts w:cs="Arial"/>
          <w:szCs w:val="22"/>
        </w:rPr>
      </w:pPr>
      <w:r w:rsidRPr="0017428E">
        <w:rPr>
          <w:rFonts w:cs="Arial"/>
          <w:szCs w:val="22"/>
        </w:rPr>
        <w:t>Offer must include four standardized packages ranging 1-5KW that include:</w:t>
      </w:r>
    </w:p>
    <w:p w:rsidR="009C50A6" w:rsidRPr="0017428E" w:rsidRDefault="009C50A6" w:rsidP="009C50A6">
      <w:pPr>
        <w:pStyle w:val="ListParagraph"/>
        <w:numPr>
          <w:ilvl w:val="1"/>
          <w:numId w:val="17"/>
        </w:numPr>
        <w:spacing w:after="200"/>
        <w:rPr>
          <w:rFonts w:cs="Arial"/>
          <w:szCs w:val="22"/>
        </w:rPr>
      </w:pPr>
      <w:r w:rsidRPr="0017428E">
        <w:rPr>
          <w:rFonts w:cs="Arial"/>
          <w:szCs w:val="22"/>
        </w:rPr>
        <w:t>Panels</w:t>
      </w:r>
    </w:p>
    <w:p w:rsidR="009C50A6" w:rsidRPr="0017428E" w:rsidRDefault="009C50A6" w:rsidP="009C50A6">
      <w:pPr>
        <w:pStyle w:val="ListParagraph"/>
        <w:numPr>
          <w:ilvl w:val="1"/>
          <w:numId w:val="17"/>
        </w:numPr>
        <w:spacing w:after="200"/>
        <w:rPr>
          <w:rFonts w:cs="Arial"/>
          <w:szCs w:val="22"/>
        </w:rPr>
      </w:pPr>
      <w:r w:rsidRPr="0017428E">
        <w:rPr>
          <w:rFonts w:cs="Arial"/>
          <w:szCs w:val="22"/>
        </w:rPr>
        <w:t>Racking</w:t>
      </w:r>
    </w:p>
    <w:p w:rsidR="009C50A6" w:rsidRPr="0017428E" w:rsidRDefault="009C50A6" w:rsidP="009C50A6">
      <w:pPr>
        <w:pStyle w:val="ListParagraph"/>
        <w:numPr>
          <w:ilvl w:val="1"/>
          <w:numId w:val="17"/>
        </w:numPr>
        <w:spacing w:after="200"/>
        <w:rPr>
          <w:rFonts w:cs="Arial"/>
          <w:szCs w:val="22"/>
        </w:rPr>
      </w:pPr>
      <w:r w:rsidRPr="0017428E">
        <w:rPr>
          <w:rFonts w:cs="Arial"/>
          <w:szCs w:val="22"/>
        </w:rPr>
        <w:t>Inverters (String and micro inverters options)</w:t>
      </w:r>
    </w:p>
    <w:p w:rsidR="009C50A6" w:rsidRPr="0017428E" w:rsidRDefault="00765E26" w:rsidP="009C50A6">
      <w:pPr>
        <w:pStyle w:val="ListParagraph"/>
        <w:numPr>
          <w:ilvl w:val="1"/>
          <w:numId w:val="17"/>
        </w:numPr>
        <w:spacing w:after="200"/>
        <w:rPr>
          <w:rFonts w:cs="Arial"/>
          <w:szCs w:val="22"/>
        </w:rPr>
      </w:pPr>
      <w:r>
        <w:rPr>
          <w:rFonts w:cs="Arial"/>
          <w:szCs w:val="22"/>
        </w:rPr>
        <w:t xml:space="preserve">Metering </w:t>
      </w:r>
      <w:r w:rsidR="009C50A6" w:rsidRPr="0017428E">
        <w:rPr>
          <w:rFonts w:cs="Arial"/>
          <w:szCs w:val="22"/>
        </w:rPr>
        <w:t>equipment (web-based preferred)</w:t>
      </w:r>
    </w:p>
    <w:p w:rsidR="009C50A6" w:rsidRPr="0017428E" w:rsidRDefault="009C50A6" w:rsidP="009C50A6">
      <w:pPr>
        <w:pStyle w:val="ListParagraph"/>
        <w:numPr>
          <w:ilvl w:val="1"/>
          <w:numId w:val="17"/>
        </w:numPr>
        <w:spacing w:after="200"/>
        <w:rPr>
          <w:rFonts w:cs="Arial"/>
          <w:szCs w:val="22"/>
        </w:rPr>
      </w:pPr>
      <w:r w:rsidRPr="0017428E">
        <w:rPr>
          <w:rFonts w:cs="Arial"/>
          <w:szCs w:val="22"/>
        </w:rPr>
        <w:t>Balance of systems</w:t>
      </w:r>
    </w:p>
    <w:p w:rsidR="009C50A6" w:rsidRPr="0017428E" w:rsidRDefault="009C50A6" w:rsidP="009C50A6">
      <w:pPr>
        <w:pStyle w:val="ListParagraph"/>
        <w:spacing w:after="200"/>
        <w:ind w:left="1080"/>
        <w:rPr>
          <w:rFonts w:cs="Arial"/>
          <w:szCs w:val="22"/>
          <w:highlight w:val="yellow"/>
        </w:rPr>
      </w:pPr>
    </w:p>
    <w:p w:rsidR="009C50A6" w:rsidRPr="0017428E" w:rsidRDefault="009C50A6" w:rsidP="009C50A6">
      <w:pPr>
        <w:pStyle w:val="ListParagraph"/>
        <w:numPr>
          <w:ilvl w:val="0"/>
          <w:numId w:val="17"/>
        </w:numPr>
        <w:spacing w:after="200"/>
        <w:rPr>
          <w:rFonts w:cs="Arial"/>
          <w:szCs w:val="22"/>
        </w:rPr>
      </w:pPr>
      <w:r w:rsidRPr="0017428E">
        <w:rPr>
          <w:rFonts w:cs="Arial"/>
          <w:szCs w:val="22"/>
        </w:rPr>
        <w:lastRenderedPageBreak/>
        <w:t>Installers must</w:t>
      </w:r>
      <w:r w:rsidR="00914E02" w:rsidRPr="0017428E">
        <w:rPr>
          <w:rFonts w:cs="Arial"/>
          <w:szCs w:val="22"/>
        </w:rPr>
        <w:t>:</w:t>
      </w:r>
    </w:p>
    <w:p w:rsidR="009C50A6" w:rsidRPr="0017428E" w:rsidRDefault="009C50A6" w:rsidP="009C50A6">
      <w:pPr>
        <w:pStyle w:val="ListParagraph"/>
        <w:numPr>
          <w:ilvl w:val="1"/>
          <w:numId w:val="17"/>
        </w:numPr>
        <w:spacing w:after="200"/>
        <w:rPr>
          <w:rFonts w:cs="Arial"/>
          <w:szCs w:val="22"/>
        </w:rPr>
      </w:pPr>
      <w:r w:rsidRPr="0017428E">
        <w:rPr>
          <w:rFonts w:cs="Arial"/>
          <w:szCs w:val="22"/>
        </w:rPr>
        <w:t>Provide all labor and complete installations within one month of order</w:t>
      </w:r>
    </w:p>
    <w:p w:rsidR="009C50A6" w:rsidRPr="0017428E" w:rsidRDefault="00742779" w:rsidP="009C50A6">
      <w:pPr>
        <w:pStyle w:val="ListParagraph"/>
        <w:numPr>
          <w:ilvl w:val="1"/>
          <w:numId w:val="17"/>
        </w:numPr>
        <w:spacing w:after="200"/>
        <w:rPr>
          <w:rFonts w:cs="Arial"/>
          <w:szCs w:val="22"/>
        </w:rPr>
      </w:pPr>
      <w:r w:rsidRPr="0017428E">
        <w:rPr>
          <w:rFonts w:cs="Arial"/>
          <w:szCs w:val="22"/>
        </w:rPr>
        <w:t>Roof-mount</w:t>
      </w:r>
      <w:r w:rsidR="009C50A6" w:rsidRPr="0017428E">
        <w:rPr>
          <w:rFonts w:cs="Arial"/>
          <w:szCs w:val="22"/>
        </w:rPr>
        <w:t xml:space="preserve"> system</w:t>
      </w:r>
    </w:p>
    <w:p w:rsidR="009C50A6" w:rsidRPr="0017428E" w:rsidRDefault="009C50A6" w:rsidP="009C50A6">
      <w:pPr>
        <w:pStyle w:val="ListParagraph"/>
        <w:numPr>
          <w:ilvl w:val="1"/>
          <w:numId w:val="17"/>
        </w:numPr>
        <w:spacing w:after="200"/>
        <w:rPr>
          <w:rFonts w:cs="Arial"/>
          <w:szCs w:val="22"/>
        </w:rPr>
      </w:pPr>
      <w:r w:rsidRPr="0017428E">
        <w:rPr>
          <w:rFonts w:cs="Arial"/>
          <w:szCs w:val="22"/>
        </w:rPr>
        <w:t>Grid-tie system</w:t>
      </w:r>
    </w:p>
    <w:p w:rsidR="009C50A6" w:rsidRPr="0017428E" w:rsidRDefault="009C50A6" w:rsidP="009C50A6">
      <w:pPr>
        <w:pStyle w:val="ListParagraph"/>
        <w:numPr>
          <w:ilvl w:val="1"/>
          <w:numId w:val="17"/>
        </w:numPr>
        <w:spacing w:after="200"/>
        <w:rPr>
          <w:rFonts w:cs="Arial"/>
          <w:szCs w:val="22"/>
        </w:rPr>
      </w:pPr>
      <w:r w:rsidRPr="0017428E">
        <w:rPr>
          <w:rFonts w:cs="Arial"/>
          <w:szCs w:val="22"/>
        </w:rPr>
        <w:t>Complete EWEB and state incentive documentation</w:t>
      </w:r>
    </w:p>
    <w:p w:rsidR="009C50A6" w:rsidRPr="0017428E" w:rsidRDefault="009C50A6" w:rsidP="009C50A6">
      <w:pPr>
        <w:pStyle w:val="ListParagraph"/>
        <w:numPr>
          <w:ilvl w:val="0"/>
          <w:numId w:val="17"/>
        </w:numPr>
        <w:spacing w:after="200"/>
        <w:rPr>
          <w:rFonts w:cs="Arial"/>
          <w:szCs w:val="22"/>
        </w:rPr>
      </w:pPr>
      <w:r w:rsidRPr="0017428E">
        <w:rPr>
          <w:rFonts w:cs="Arial"/>
          <w:szCs w:val="22"/>
        </w:rPr>
        <w:t>Price expectations</w:t>
      </w:r>
      <w:r w:rsidR="00914E02" w:rsidRPr="0017428E">
        <w:rPr>
          <w:rFonts w:cs="Arial"/>
          <w:szCs w:val="22"/>
        </w:rPr>
        <w:t>:</w:t>
      </w:r>
    </w:p>
    <w:p w:rsidR="006E444F" w:rsidRPr="0017428E" w:rsidRDefault="006E444F" w:rsidP="006E444F">
      <w:pPr>
        <w:pStyle w:val="ListParagraph"/>
        <w:numPr>
          <w:ilvl w:val="1"/>
          <w:numId w:val="17"/>
        </w:numPr>
        <w:spacing w:after="200"/>
        <w:rPr>
          <w:rFonts w:cs="Arial"/>
          <w:szCs w:val="22"/>
        </w:rPr>
      </w:pPr>
      <w:r w:rsidRPr="0017428E">
        <w:rPr>
          <w:rFonts w:cs="Arial"/>
          <w:szCs w:val="22"/>
        </w:rPr>
        <w:t>Market analysis reveals target prices should be less than $5.00 per installed watt</w:t>
      </w:r>
    </w:p>
    <w:p w:rsidR="009C50A6" w:rsidRPr="00EB3B38" w:rsidRDefault="009C50A6" w:rsidP="009C50A6">
      <w:pPr>
        <w:pStyle w:val="ListParagraph"/>
        <w:numPr>
          <w:ilvl w:val="1"/>
          <w:numId w:val="17"/>
        </w:numPr>
        <w:spacing w:after="200"/>
        <w:rPr>
          <w:rFonts w:cs="Arial"/>
          <w:szCs w:val="22"/>
        </w:rPr>
      </w:pPr>
      <w:r w:rsidRPr="0017428E">
        <w:rPr>
          <w:rFonts w:cs="Arial"/>
          <w:szCs w:val="22"/>
        </w:rPr>
        <w:t>Price may exclude city of Eugene permit costs</w:t>
      </w:r>
    </w:p>
    <w:p w:rsidR="009C50A6" w:rsidRPr="00EB3B38" w:rsidRDefault="009C50A6" w:rsidP="009C50A6">
      <w:pPr>
        <w:pStyle w:val="ListParagraph"/>
        <w:numPr>
          <w:ilvl w:val="1"/>
          <w:numId w:val="17"/>
        </w:numPr>
        <w:spacing w:after="200"/>
        <w:rPr>
          <w:rFonts w:cs="Arial"/>
          <w:bCs/>
          <w:szCs w:val="22"/>
          <w:u w:val="single"/>
        </w:rPr>
      </w:pPr>
      <w:r w:rsidRPr="00EB3B38">
        <w:rPr>
          <w:rFonts w:cs="Arial"/>
          <w:szCs w:val="22"/>
        </w:rPr>
        <w:t xml:space="preserve">Price </w:t>
      </w:r>
      <w:r w:rsidR="006E444F" w:rsidRPr="00EB3B38">
        <w:rPr>
          <w:rFonts w:cs="Arial"/>
          <w:szCs w:val="22"/>
        </w:rPr>
        <w:t xml:space="preserve">must be </w:t>
      </w:r>
      <w:r w:rsidRPr="00EB3B38">
        <w:rPr>
          <w:rFonts w:cs="Arial"/>
          <w:szCs w:val="22"/>
        </w:rPr>
        <w:t>valid through July 30, 2012</w:t>
      </w:r>
    </w:p>
    <w:p w:rsidR="009C50A6" w:rsidRPr="0017428E" w:rsidRDefault="00A530CA" w:rsidP="009C50A6">
      <w:pPr>
        <w:rPr>
          <w:rFonts w:ascii="Arial" w:hAnsi="Arial" w:cs="Arial"/>
          <w:b/>
          <w:sz w:val="22"/>
          <w:szCs w:val="22"/>
        </w:rPr>
      </w:pPr>
      <w:r w:rsidRPr="0017428E">
        <w:rPr>
          <w:rFonts w:ascii="Arial" w:hAnsi="Arial" w:cs="Arial"/>
          <w:b/>
          <w:sz w:val="22"/>
          <w:szCs w:val="22"/>
        </w:rPr>
        <w:t>B.</w:t>
      </w:r>
      <w:r w:rsidRPr="0017428E">
        <w:rPr>
          <w:rFonts w:ascii="Arial" w:hAnsi="Arial" w:cs="Arial"/>
          <w:b/>
          <w:sz w:val="22"/>
          <w:szCs w:val="22"/>
        </w:rPr>
        <w:tab/>
        <w:t xml:space="preserve">You must also provide the following information regarding </w:t>
      </w:r>
      <w:r w:rsidRPr="0017428E">
        <w:rPr>
          <w:rFonts w:ascii="Arial" w:hAnsi="Arial" w:cs="Arial"/>
          <w:b/>
          <w:bCs/>
          <w:sz w:val="22"/>
          <w:szCs w:val="22"/>
        </w:rPr>
        <w:t>installer q</w:t>
      </w:r>
      <w:r w:rsidR="009C50A6" w:rsidRPr="0017428E">
        <w:rPr>
          <w:rFonts w:ascii="Arial" w:hAnsi="Arial" w:cs="Arial"/>
          <w:b/>
          <w:bCs/>
          <w:sz w:val="22"/>
          <w:szCs w:val="22"/>
        </w:rPr>
        <w:t>ualifications.</w:t>
      </w:r>
      <w:r w:rsidR="009C50A6" w:rsidRPr="0017428E">
        <w:rPr>
          <w:rFonts w:ascii="Arial" w:hAnsi="Arial" w:cs="Arial"/>
          <w:b/>
          <w:sz w:val="22"/>
          <w:szCs w:val="22"/>
        </w:rPr>
        <w:t xml:space="preserve">  </w:t>
      </w:r>
    </w:p>
    <w:p w:rsidR="009C50A6" w:rsidRPr="0017428E" w:rsidRDefault="009C50A6" w:rsidP="009C50A6">
      <w:pPr>
        <w:rPr>
          <w:rFonts w:ascii="Arial" w:hAnsi="Arial" w:cs="Arial"/>
          <w:b/>
          <w:sz w:val="22"/>
          <w:szCs w:val="22"/>
        </w:rPr>
      </w:pPr>
    </w:p>
    <w:p w:rsidR="009C50A6" w:rsidRPr="0017428E" w:rsidRDefault="009C50A6" w:rsidP="006E444F">
      <w:pPr>
        <w:pStyle w:val="ListParagraph"/>
        <w:widowControl w:val="0"/>
        <w:numPr>
          <w:ilvl w:val="0"/>
          <w:numId w:val="19"/>
        </w:numPr>
        <w:autoSpaceDE w:val="0"/>
        <w:autoSpaceDN w:val="0"/>
        <w:adjustRightInd w:val="0"/>
        <w:rPr>
          <w:rFonts w:eastAsia="Calibri" w:cs="Arial"/>
          <w:szCs w:val="22"/>
        </w:rPr>
      </w:pPr>
      <w:r w:rsidRPr="0017428E">
        <w:rPr>
          <w:rFonts w:eastAsia="Calibri" w:cs="Arial"/>
          <w:szCs w:val="22"/>
        </w:rPr>
        <w:t>Firm must</w:t>
      </w:r>
      <w:r w:rsidR="00914E02" w:rsidRPr="0017428E">
        <w:rPr>
          <w:rFonts w:eastAsia="Calibri" w:cs="Arial"/>
          <w:szCs w:val="22"/>
        </w:rPr>
        <w:t xml:space="preserve"> have experience</w:t>
      </w:r>
      <w:r w:rsidRPr="0017428E">
        <w:rPr>
          <w:rFonts w:eastAsia="Calibri" w:cs="Arial"/>
          <w:szCs w:val="22"/>
        </w:rPr>
        <w:t xml:space="preserve"> install</w:t>
      </w:r>
      <w:r w:rsidR="00227013" w:rsidRPr="0017428E">
        <w:rPr>
          <w:rFonts w:eastAsia="Calibri" w:cs="Arial"/>
          <w:szCs w:val="22"/>
        </w:rPr>
        <w:t>ing</w:t>
      </w:r>
      <w:r w:rsidRPr="0017428E">
        <w:rPr>
          <w:rFonts w:eastAsia="Calibri" w:cs="Arial"/>
          <w:szCs w:val="22"/>
        </w:rPr>
        <w:t xml:space="preserve"> solar PV systems and possess sufficient roofing expertise to evaluate participants’ roofs.</w:t>
      </w:r>
    </w:p>
    <w:p w:rsidR="009C50A6" w:rsidRPr="0017428E" w:rsidRDefault="009C50A6" w:rsidP="006E444F">
      <w:pPr>
        <w:pStyle w:val="ListParagraph"/>
        <w:numPr>
          <w:ilvl w:val="0"/>
          <w:numId w:val="19"/>
        </w:numPr>
        <w:spacing w:after="200"/>
        <w:rPr>
          <w:rFonts w:cs="Arial"/>
          <w:szCs w:val="22"/>
        </w:rPr>
      </w:pPr>
      <w:r w:rsidRPr="0017428E">
        <w:rPr>
          <w:rFonts w:cs="Arial"/>
          <w:szCs w:val="22"/>
        </w:rPr>
        <w:t>Firm must have status as residential general or residential specialty contractor registered and in good standing with the Oregon Construction Contractors Board (CCB).</w:t>
      </w:r>
    </w:p>
    <w:p w:rsidR="009C50A6" w:rsidRPr="0017428E" w:rsidRDefault="009C50A6" w:rsidP="006E444F">
      <w:pPr>
        <w:pStyle w:val="ListParagraph"/>
        <w:numPr>
          <w:ilvl w:val="0"/>
          <w:numId w:val="19"/>
        </w:numPr>
        <w:spacing w:after="200"/>
        <w:rPr>
          <w:rFonts w:cs="Arial"/>
          <w:szCs w:val="22"/>
        </w:rPr>
      </w:pPr>
      <w:r w:rsidRPr="0017428E">
        <w:rPr>
          <w:rFonts w:cs="Arial"/>
          <w:szCs w:val="22"/>
        </w:rPr>
        <w:t>Firm must employ one or more Oregon Department of Energy Tax Credit</w:t>
      </w:r>
      <w:r w:rsidRPr="0017428E">
        <w:rPr>
          <w:rFonts w:ascii="Cambria Math" w:hAnsi="Cambria Math" w:cs="Cambria Math"/>
          <w:szCs w:val="22"/>
        </w:rPr>
        <w:t>‐</w:t>
      </w:r>
      <w:r w:rsidRPr="0017428E">
        <w:rPr>
          <w:rFonts w:cs="Arial"/>
          <w:szCs w:val="22"/>
        </w:rPr>
        <w:t>Certified technicians</w:t>
      </w:r>
    </w:p>
    <w:p w:rsidR="009C50A6" w:rsidRPr="0017428E" w:rsidRDefault="009C50A6" w:rsidP="006E444F">
      <w:pPr>
        <w:pStyle w:val="ListParagraph"/>
        <w:numPr>
          <w:ilvl w:val="0"/>
          <w:numId w:val="19"/>
        </w:numPr>
        <w:spacing w:after="200"/>
        <w:rPr>
          <w:rFonts w:cs="Arial"/>
          <w:szCs w:val="22"/>
        </w:rPr>
      </w:pPr>
      <w:r w:rsidRPr="0017428E">
        <w:rPr>
          <w:rFonts w:eastAsia="Calibri" w:cs="Arial"/>
          <w:szCs w:val="22"/>
        </w:rPr>
        <w:t>Firm must maintain Workers’ Compensation and Employer’s Liability insurance.</w:t>
      </w:r>
    </w:p>
    <w:p w:rsidR="006E444F" w:rsidRPr="0017428E" w:rsidRDefault="009C50A6" w:rsidP="006E444F">
      <w:pPr>
        <w:pStyle w:val="ListParagraph"/>
        <w:numPr>
          <w:ilvl w:val="0"/>
          <w:numId w:val="19"/>
        </w:numPr>
        <w:spacing w:after="200"/>
        <w:rPr>
          <w:rFonts w:cs="Arial"/>
          <w:szCs w:val="22"/>
        </w:rPr>
      </w:pPr>
      <w:r w:rsidRPr="0017428E">
        <w:rPr>
          <w:rFonts w:eastAsia="Calibri" w:cs="Arial"/>
          <w:szCs w:val="22"/>
        </w:rPr>
        <w:t>All Installers must have a Limited Renewable Technician license or Electrician license or be an</w:t>
      </w:r>
      <w:r w:rsidRPr="0017428E">
        <w:rPr>
          <w:rFonts w:cs="Arial"/>
          <w:szCs w:val="22"/>
        </w:rPr>
        <w:t xml:space="preserve"> </w:t>
      </w:r>
      <w:r w:rsidRPr="0017428E">
        <w:rPr>
          <w:rFonts w:eastAsia="Calibri" w:cs="Arial"/>
          <w:szCs w:val="22"/>
        </w:rPr>
        <w:t>apprentice.</w:t>
      </w:r>
    </w:p>
    <w:p w:rsidR="006E444F" w:rsidRPr="0017428E" w:rsidRDefault="006E444F" w:rsidP="006E444F">
      <w:pPr>
        <w:pStyle w:val="ListParagraph"/>
        <w:numPr>
          <w:ilvl w:val="0"/>
          <w:numId w:val="19"/>
        </w:numPr>
        <w:spacing w:after="200"/>
        <w:rPr>
          <w:rFonts w:cs="Arial"/>
          <w:szCs w:val="22"/>
        </w:rPr>
      </w:pPr>
      <w:r w:rsidRPr="0017428E">
        <w:rPr>
          <w:rFonts w:cs="Arial"/>
          <w:szCs w:val="22"/>
        </w:rPr>
        <w:t>Provide following documentation:</w:t>
      </w:r>
    </w:p>
    <w:p w:rsidR="006E444F" w:rsidRPr="0017428E" w:rsidRDefault="006E444F" w:rsidP="006E444F">
      <w:pPr>
        <w:pStyle w:val="ListParagraph"/>
        <w:numPr>
          <w:ilvl w:val="1"/>
          <w:numId w:val="19"/>
        </w:numPr>
        <w:spacing w:after="200"/>
        <w:rPr>
          <w:rFonts w:cs="Arial"/>
          <w:szCs w:val="22"/>
        </w:rPr>
      </w:pPr>
      <w:r w:rsidRPr="0017428E">
        <w:rPr>
          <w:rFonts w:cs="Arial"/>
          <w:szCs w:val="22"/>
        </w:rPr>
        <w:t xml:space="preserve">List of </w:t>
      </w:r>
      <w:r w:rsidR="00A530CA" w:rsidRPr="0017428E">
        <w:rPr>
          <w:rFonts w:cs="Arial"/>
          <w:szCs w:val="22"/>
        </w:rPr>
        <w:t xml:space="preserve">three </w:t>
      </w:r>
      <w:r w:rsidRPr="0017428E">
        <w:rPr>
          <w:rFonts w:cs="Arial"/>
          <w:szCs w:val="22"/>
        </w:rPr>
        <w:t>references</w:t>
      </w:r>
      <w:r w:rsidR="00A530CA" w:rsidRPr="0017428E">
        <w:rPr>
          <w:rFonts w:cs="Arial"/>
          <w:szCs w:val="22"/>
        </w:rPr>
        <w:t xml:space="preserve"> (named, address, telephone, email) on whose homes you have installed similar systems </w:t>
      </w:r>
    </w:p>
    <w:p w:rsidR="00896230" w:rsidRPr="0017428E" w:rsidRDefault="006E444F" w:rsidP="00227013">
      <w:pPr>
        <w:pStyle w:val="ListParagraph"/>
        <w:numPr>
          <w:ilvl w:val="1"/>
          <w:numId w:val="19"/>
        </w:numPr>
        <w:spacing w:after="200"/>
        <w:rPr>
          <w:rFonts w:cs="Arial"/>
          <w:szCs w:val="22"/>
        </w:rPr>
      </w:pPr>
      <w:r w:rsidRPr="0017428E">
        <w:rPr>
          <w:rFonts w:cs="Arial"/>
          <w:szCs w:val="22"/>
        </w:rPr>
        <w:t>Equipment and installation warrant</w:t>
      </w:r>
      <w:r w:rsidR="00914E02" w:rsidRPr="0017428E">
        <w:rPr>
          <w:rFonts w:cs="Arial"/>
          <w:szCs w:val="22"/>
        </w:rPr>
        <w:t>y</w:t>
      </w:r>
    </w:p>
    <w:p w:rsidR="00914E02" w:rsidRPr="0017428E" w:rsidRDefault="00914E02" w:rsidP="00227013">
      <w:pPr>
        <w:pStyle w:val="ListParagraph"/>
        <w:numPr>
          <w:ilvl w:val="0"/>
          <w:numId w:val="19"/>
        </w:numPr>
        <w:rPr>
          <w:rFonts w:cs="Arial"/>
          <w:szCs w:val="22"/>
        </w:rPr>
      </w:pPr>
      <w:r w:rsidRPr="0017428E">
        <w:rPr>
          <w:rFonts w:cs="Arial"/>
          <w:szCs w:val="22"/>
        </w:rPr>
        <w:t>Provide Applicable insurance and bonding coverages.</w:t>
      </w:r>
    </w:p>
    <w:p w:rsidR="00227013" w:rsidRPr="0017428E" w:rsidRDefault="00227013" w:rsidP="00227013">
      <w:pPr>
        <w:pStyle w:val="ListParagraph"/>
        <w:ind w:left="360"/>
        <w:rPr>
          <w:rFonts w:cs="Arial"/>
          <w:szCs w:val="22"/>
        </w:rPr>
      </w:pPr>
    </w:p>
    <w:p w:rsidR="006F2F69" w:rsidRPr="0017428E" w:rsidRDefault="006F2F69">
      <w:pPr>
        <w:rPr>
          <w:rFonts w:ascii="Arial" w:hAnsi="Arial" w:cs="Arial"/>
          <w:sz w:val="22"/>
          <w:szCs w:val="22"/>
        </w:rPr>
      </w:pPr>
      <w:r w:rsidRPr="0017428E">
        <w:rPr>
          <w:rFonts w:ascii="Arial" w:hAnsi="Arial" w:cs="Arial"/>
          <w:sz w:val="22"/>
          <w:szCs w:val="22"/>
        </w:rPr>
        <w:t>Responses to this letter will be retained by the University for a required retention period and made a part of a file or record that will be open to public inspection. If a response contains any information that is considered a “trade secret” under ORS 192.501(2), you must mark each page containing such information with the following legend: “TRADE SECRET”.</w:t>
      </w:r>
    </w:p>
    <w:p w:rsidR="006F2F69" w:rsidRPr="0017428E" w:rsidRDefault="006F2F69">
      <w:pPr>
        <w:rPr>
          <w:rFonts w:ascii="Arial" w:hAnsi="Arial" w:cs="Arial"/>
          <w:sz w:val="22"/>
          <w:szCs w:val="22"/>
        </w:rPr>
      </w:pPr>
    </w:p>
    <w:p w:rsidR="006F2F69" w:rsidRPr="0017428E" w:rsidRDefault="006F2F69">
      <w:pPr>
        <w:rPr>
          <w:rFonts w:ascii="Arial" w:hAnsi="Arial" w:cs="Arial"/>
          <w:sz w:val="22"/>
          <w:szCs w:val="22"/>
        </w:rPr>
      </w:pPr>
      <w:r w:rsidRPr="0017428E">
        <w:rPr>
          <w:rFonts w:ascii="Arial" w:hAnsi="Arial" w:cs="Arial"/>
          <w:sz w:val="22"/>
          <w:szCs w:val="22"/>
        </w:rPr>
        <w:t>The Oregon public records law exempts from disclosure only bona fide trade secrets, and the exemption from disclosure applies “unless the public interest requires disclosure in the particular instance.”  Non-disclosure of documents or any portion thereof or information contained therein may depend on official or judicial determinations made pursuant to law. An entire response to this letter marked as “trade secret” is unacceptable, and the response will be returned to you for modification.</w:t>
      </w:r>
    </w:p>
    <w:p w:rsidR="006F2F69" w:rsidRPr="0017428E" w:rsidRDefault="006F2F69">
      <w:pPr>
        <w:rPr>
          <w:rFonts w:ascii="Arial" w:hAnsi="Arial" w:cs="Arial"/>
          <w:sz w:val="22"/>
          <w:szCs w:val="22"/>
        </w:rPr>
      </w:pPr>
    </w:p>
    <w:p w:rsidR="006F2F69" w:rsidRPr="0017428E" w:rsidRDefault="006F2F69">
      <w:pPr>
        <w:rPr>
          <w:rFonts w:ascii="Arial" w:hAnsi="Arial" w:cs="Arial"/>
          <w:sz w:val="22"/>
          <w:szCs w:val="22"/>
        </w:rPr>
      </w:pPr>
      <w:r w:rsidRPr="0017428E">
        <w:rPr>
          <w:rFonts w:ascii="Arial" w:hAnsi="Arial" w:cs="Arial"/>
          <w:sz w:val="22"/>
          <w:szCs w:val="22"/>
        </w:rPr>
        <w:t xml:space="preserve">Questions about this procurement should be directed to </w:t>
      </w:r>
      <w:r w:rsidR="00666B57" w:rsidRPr="0017428E">
        <w:rPr>
          <w:rFonts w:ascii="Arial" w:hAnsi="Arial" w:cs="Arial"/>
          <w:sz w:val="22"/>
          <w:szCs w:val="22"/>
        </w:rPr>
        <w:t xml:space="preserve">Steve Mital </w:t>
      </w:r>
      <w:r w:rsidR="00CF0129" w:rsidRPr="0017428E">
        <w:rPr>
          <w:rFonts w:ascii="Arial" w:hAnsi="Arial" w:cs="Arial"/>
          <w:sz w:val="22"/>
          <w:szCs w:val="22"/>
        </w:rPr>
        <w:t>at 541-346-</w:t>
      </w:r>
      <w:r w:rsidR="00AF7C9F" w:rsidRPr="0017428E">
        <w:rPr>
          <w:rFonts w:ascii="Arial" w:hAnsi="Arial" w:cs="Arial"/>
          <w:sz w:val="22"/>
          <w:szCs w:val="22"/>
        </w:rPr>
        <w:t xml:space="preserve">0709 </w:t>
      </w:r>
      <w:r w:rsidR="00E21309" w:rsidRPr="0017428E">
        <w:rPr>
          <w:rFonts w:ascii="Arial" w:hAnsi="Arial" w:cs="Arial"/>
          <w:sz w:val="22"/>
          <w:szCs w:val="22"/>
        </w:rPr>
        <w:t xml:space="preserve">or </w:t>
      </w:r>
      <w:r w:rsidR="00AF7C9F" w:rsidRPr="0017428E">
        <w:rPr>
          <w:rFonts w:ascii="Arial" w:hAnsi="Arial" w:cs="Arial"/>
          <w:sz w:val="22"/>
          <w:szCs w:val="22"/>
        </w:rPr>
        <w:t>smital</w:t>
      </w:r>
      <w:r w:rsidR="00B84AFE" w:rsidRPr="0017428E">
        <w:rPr>
          <w:rFonts w:ascii="Arial" w:hAnsi="Arial" w:cs="Arial"/>
          <w:sz w:val="22"/>
          <w:szCs w:val="22"/>
        </w:rPr>
        <w:t>@uoregon.edu</w:t>
      </w:r>
      <w:r w:rsidR="00590744" w:rsidRPr="0017428E">
        <w:rPr>
          <w:rFonts w:ascii="Arial" w:hAnsi="Arial" w:cs="Arial"/>
          <w:sz w:val="22"/>
          <w:szCs w:val="22"/>
        </w:rPr>
        <w:t>.</w:t>
      </w:r>
    </w:p>
    <w:p w:rsidR="00E21309" w:rsidRPr="0017428E" w:rsidRDefault="00E21309">
      <w:pPr>
        <w:rPr>
          <w:rFonts w:ascii="Arial" w:hAnsi="Arial" w:cs="Arial"/>
          <w:sz w:val="22"/>
          <w:szCs w:val="22"/>
        </w:rPr>
      </w:pPr>
    </w:p>
    <w:p w:rsidR="006F2F69" w:rsidRPr="0017428E" w:rsidRDefault="006F2F69">
      <w:pPr>
        <w:rPr>
          <w:rFonts w:ascii="Arial" w:hAnsi="Arial" w:cs="Arial"/>
          <w:sz w:val="22"/>
          <w:szCs w:val="22"/>
        </w:rPr>
      </w:pPr>
      <w:r w:rsidRPr="0017428E">
        <w:rPr>
          <w:rFonts w:ascii="Arial" w:hAnsi="Arial" w:cs="Arial"/>
          <w:sz w:val="22"/>
          <w:szCs w:val="22"/>
        </w:rPr>
        <w:t>Thank you for your prompt attention to this letter and your interest in the University of Oregon.</w:t>
      </w:r>
    </w:p>
    <w:p w:rsidR="006F2F69" w:rsidRPr="0017428E" w:rsidRDefault="006F2F69">
      <w:pPr>
        <w:rPr>
          <w:rFonts w:ascii="Arial" w:hAnsi="Arial" w:cs="Arial"/>
          <w:sz w:val="22"/>
          <w:szCs w:val="22"/>
        </w:rPr>
      </w:pPr>
    </w:p>
    <w:p w:rsidR="006F2F69" w:rsidRDefault="006F2F69">
      <w:pPr>
        <w:rPr>
          <w:rFonts w:ascii="Arial" w:hAnsi="Arial" w:cs="Arial"/>
          <w:sz w:val="22"/>
          <w:szCs w:val="22"/>
        </w:rPr>
      </w:pPr>
      <w:r w:rsidRPr="0017428E">
        <w:rPr>
          <w:rFonts w:ascii="Arial" w:hAnsi="Arial" w:cs="Arial"/>
          <w:sz w:val="22"/>
          <w:szCs w:val="22"/>
        </w:rPr>
        <w:t>Sincerely,</w:t>
      </w:r>
    </w:p>
    <w:p w:rsidR="006F2F69" w:rsidRPr="0017428E" w:rsidRDefault="006F2F69">
      <w:pPr>
        <w:rPr>
          <w:rFonts w:ascii="Arial" w:hAnsi="Arial" w:cs="Arial"/>
          <w:sz w:val="22"/>
          <w:szCs w:val="22"/>
        </w:rPr>
      </w:pPr>
    </w:p>
    <w:p w:rsidR="00B84AFE" w:rsidRPr="0017428E" w:rsidRDefault="00666B57">
      <w:pPr>
        <w:rPr>
          <w:rFonts w:ascii="Arial" w:hAnsi="Arial" w:cs="Arial"/>
          <w:sz w:val="22"/>
          <w:szCs w:val="22"/>
        </w:rPr>
      </w:pPr>
      <w:r w:rsidRPr="0017428E">
        <w:rPr>
          <w:rFonts w:ascii="Arial" w:hAnsi="Arial" w:cs="Arial"/>
          <w:sz w:val="22"/>
          <w:szCs w:val="22"/>
        </w:rPr>
        <w:t>Steve Mital</w:t>
      </w:r>
    </w:p>
    <w:p w:rsidR="00227013" w:rsidRPr="0017428E" w:rsidRDefault="00914E02">
      <w:pPr>
        <w:rPr>
          <w:rFonts w:ascii="Arial" w:hAnsi="Arial" w:cs="Arial"/>
          <w:sz w:val="22"/>
          <w:szCs w:val="22"/>
        </w:rPr>
      </w:pPr>
      <w:r w:rsidRPr="0017428E">
        <w:rPr>
          <w:rFonts w:ascii="Arial" w:hAnsi="Arial" w:cs="Arial"/>
          <w:sz w:val="22"/>
          <w:szCs w:val="22"/>
        </w:rPr>
        <w:t>Director of Sustainability</w:t>
      </w:r>
    </w:p>
    <w:p w:rsidR="00B84AFE" w:rsidRPr="0017428E" w:rsidRDefault="00914E02">
      <w:pPr>
        <w:rPr>
          <w:rFonts w:ascii="Arial" w:hAnsi="Arial" w:cs="Arial"/>
          <w:sz w:val="22"/>
          <w:szCs w:val="22"/>
        </w:rPr>
      </w:pPr>
      <w:r w:rsidRPr="0017428E">
        <w:rPr>
          <w:rFonts w:ascii="Arial" w:hAnsi="Arial" w:cs="Arial"/>
          <w:sz w:val="22"/>
          <w:szCs w:val="22"/>
        </w:rPr>
        <w:t>University of Oregon</w:t>
      </w:r>
    </w:p>
    <w:p w:rsidR="00E21309" w:rsidRPr="0017428E" w:rsidRDefault="00B11FE9">
      <w:pPr>
        <w:rPr>
          <w:rFonts w:ascii="Arial" w:hAnsi="Arial" w:cs="Arial"/>
          <w:sz w:val="22"/>
          <w:szCs w:val="22"/>
        </w:rPr>
      </w:pPr>
      <w:r w:rsidRPr="0017428E">
        <w:rPr>
          <w:rFonts w:ascii="Arial" w:hAnsi="Arial" w:cs="Arial"/>
          <w:sz w:val="22"/>
          <w:szCs w:val="22"/>
        </w:rPr>
        <w:t>541-346-0709</w:t>
      </w:r>
      <w:r w:rsidRPr="0017428E">
        <w:rPr>
          <w:rFonts w:ascii="Arial" w:hAnsi="Arial" w:cs="Arial"/>
          <w:sz w:val="22"/>
          <w:szCs w:val="22"/>
        </w:rPr>
        <w:br/>
        <w:t>smital@uoregon.edu</w:t>
      </w:r>
    </w:p>
    <w:p w:rsidR="0017428E" w:rsidRPr="0017428E" w:rsidRDefault="0017428E">
      <w:pPr>
        <w:rPr>
          <w:rFonts w:ascii="Arial" w:hAnsi="Arial" w:cs="Arial"/>
          <w:sz w:val="22"/>
          <w:szCs w:val="22"/>
        </w:rPr>
      </w:pPr>
    </w:p>
    <w:sectPr w:rsidR="0017428E" w:rsidRPr="0017428E" w:rsidSect="00A65542">
      <w:footnotePr>
        <w:pos w:val="beneathText"/>
      </w:footnotePr>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4090011"/>
    <w:lvl w:ilvl="0">
      <w:start w:val="1"/>
      <w:numFmt w:val="decimal"/>
      <w:lvlText w:val="%1)"/>
      <w:lvlJc w:val="left"/>
      <w:pPr>
        <w:ind w:left="72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85420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D9663B5"/>
    <w:multiLevelType w:val="hybridMultilevel"/>
    <w:tmpl w:val="E08053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36660"/>
    <w:multiLevelType w:val="hybridMultilevel"/>
    <w:tmpl w:val="6C6CD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FF0368"/>
    <w:multiLevelType w:val="singleLevel"/>
    <w:tmpl w:val="04090011"/>
    <w:lvl w:ilvl="0">
      <w:start w:val="1"/>
      <w:numFmt w:val="decimal"/>
      <w:lvlText w:val="%1)"/>
      <w:lvlJc w:val="left"/>
      <w:pPr>
        <w:ind w:left="720" w:hanging="360"/>
      </w:pPr>
    </w:lvl>
  </w:abstractNum>
  <w:abstractNum w:abstractNumId="9">
    <w:nsid w:val="45701B80"/>
    <w:multiLevelType w:val="hybridMultilevel"/>
    <w:tmpl w:val="7D2EE0F2"/>
    <w:lvl w:ilvl="0" w:tplc="FC26E6E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56A0C"/>
    <w:multiLevelType w:val="hybridMultilevel"/>
    <w:tmpl w:val="3244A4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3648D"/>
    <w:multiLevelType w:val="hybridMultilevel"/>
    <w:tmpl w:val="F5488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E327E"/>
    <w:multiLevelType w:val="hybridMultilevel"/>
    <w:tmpl w:val="7EEEFD1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07063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3E6E72"/>
    <w:multiLevelType w:val="hybridMultilevel"/>
    <w:tmpl w:val="CFB01B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D5B025A"/>
    <w:multiLevelType w:val="hybridMultilevel"/>
    <w:tmpl w:val="9CCE32AE"/>
    <w:lvl w:ilvl="0" w:tplc="CBE00196">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CB70A2"/>
    <w:multiLevelType w:val="hybridMultilevel"/>
    <w:tmpl w:val="C87CB13C"/>
    <w:lvl w:ilvl="0" w:tplc="FD7C30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001BC6"/>
    <w:multiLevelType w:val="hybridMultilevel"/>
    <w:tmpl w:val="5A608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C2A2089"/>
    <w:multiLevelType w:val="hybridMultilevel"/>
    <w:tmpl w:val="F07A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6"/>
  </w:num>
  <w:num w:numId="8">
    <w:abstractNumId w:val="17"/>
  </w:num>
  <w:num w:numId="9">
    <w:abstractNumId w:val="16"/>
  </w:num>
  <w:num w:numId="10">
    <w:abstractNumId w:val="10"/>
  </w:num>
  <w:num w:numId="11">
    <w:abstractNumId w:val="9"/>
  </w:num>
  <w:num w:numId="12">
    <w:abstractNumId w:val="13"/>
  </w:num>
  <w:num w:numId="13">
    <w:abstractNumId w:val="5"/>
  </w:num>
  <w:num w:numId="14">
    <w:abstractNumId w:val="15"/>
  </w:num>
  <w:num w:numId="15">
    <w:abstractNumId w:val="11"/>
  </w:num>
  <w:num w:numId="16">
    <w:abstractNumId w:val="8"/>
  </w:num>
  <w:num w:numId="17">
    <w:abstractNumId w:val="7"/>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1B"/>
    <w:rsid w:val="00003698"/>
    <w:rsid w:val="00041272"/>
    <w:rsid w:val="00056F0A"/>
    <w:rsid w:val="00095F6B"/>
    <w:rsid w:val="000F492F"/>
    <w:rsid w:val="001365BC"/>
    <w:rsid w:val="0015609A"/>
    <w:rsid w:val="0017428E"/>
    <w:rsid w:val="00180123"/>
    <w:rsid w:val="001A6550"/>
    <w:rsid w:val="001B311B"/>
    <w:rsid w:val="00200FD2"/>
    <w:rsid w:val="00227013"/>
    <w:rsid w:val="00235631"/>
    <w:rsid w:val="00302597"/>
    <w:rsid w:val="00312546"/>
    <w:rsid w:val="00330646"/>
    <w:rsid w:val="00372349"/>
    <w:rsid w:val="003778E4"/>
    <w:rsid w:val="00407DA5"/>
    <w:rsid w:val="00425EE0"/>
    <w:rsid w:val="004379D0"/>
    <w:rsid w:val="004908EB"/>
    <w:rsid w:val="004A262E"/>
    <w:rsid w:val="004C17DA"/>
    <w:rsid w:val="004C19A6"/>
    <w:rsid w:val="004D0857"/>
    <w:rsid w:val="00590744"/>
    <w:rsid w:val="0059692E"/>
    <w:rsid w:val="005C6D92"/>
    <w:rsid w:val="00600621"/>
    <w:rsid w:val="00637B20"/>
    <w:rsid w:val="006445CF"/>
    <w:rsid w:val="00644D6B"/>
    <w:rsid w:val="00645156"/>
    <w:rsid w:val="00666B57"/>
    <w:rsid w:val="00693C95"/>
    <w:rsid w:val="00695B8D"/>
    <w:rsid w:val="006B2E43"/>
    <w:rsid w:val="006B4622"/>
    <w:rsid w:val="006E247E"/>
    <w:rsid w:val="006E444F"/>
    <w:rsid w:val="006F2F69"/>
    <w:rsid w:val="006F63FE"/>
    <w:rsid w:val="00742779"/>
    <w:rsid w:val="00765E26"/>
    <w:rsid w:val="007D5064"/>
    <w:rsid w:val="0081381E"/>
    <w:rsid w:val="0089505A"/>
    <w:rsid w:val="00896230"/>
    <w:rsid w:val="008A0C8E"/>
    <w:rsid w:val="008A5B1D"/>
    <w:rsid w:val="00914E02"/>
    <w:rsid w:val="00920D38"/>
    <w:rsid w:val="009671DD"/>
    <w:rsid w:val="00987008"/>
    <w:rsid w:val="00987B22"/>
    <w:rsid w:val="00994675"/>
    <w:rsid w:val="009A1374"/>
    <w:rsid w:val="009C50A6"/>
    <w:rsid w:val="009C6A6E"/>
    <w:rsid w:val="009C70F6"/>
    <w:rsid w:val="009E0806"/>
    <w:rsid w:val="00A27626"/>
    <w:rsid w:val="00A530CA"/>
    <w:rsid w:val="00A65542"/>
    <w:rsid w:val="00AD0588"/>
    <w:rsid w:val="00AD1496"/>
    <w:rsid w:val="00AE5A7C"/>
    <w:rsid w:val="00AF134C"/>
    <w:rsid w:val="00AF7C9F"/>
    <w:rsid w:val="00B11FE9"/>
    <w:rsid w:val="00B84AFE"/>
    <w:rsid w:val="00B965F6"/>
    <w:rsid w:val="00BC2964"/>
    <w:rsid w:val="00BE2DFB"/>
    <w:rsid w:val="00BF4E74"/>
    <w:rsid w:val="00C049D6"/>
    <w:rsid w:val="00C0545D"/>
    <w:rsid w:val="00C312B9"/>
    <w:rsid w:val="00CD122D"/>
    <w:rsid w:val="00CE0818"/>
    <w:rsid w:val="00CF0129"/>
    <w:rsid w:val="00D139BA"/>
    <w:rsid w:val="00D55815"/>
    <w:rsid w:val="00D833B4"/>
    <w:rsid w:val="00D874F2"/>
    <w:rsid w:val="00DA5DB7"/>
    <w:rsid w:val="00DA62F2"/>
    <w:rsid w:val="00DD138A"/>
    <w:rsid w:val="00E048F5"/>
    <w:rsid w:val="00E1420B"/>
    <w:rsid w:val="00E161D6"/>
    <w:rsid w:val="00E21309"/>
    <w:rsid w:val="00E30C23"/>
    <w:rsid w:val="00E963B3"/>
    <w:rsid w:val="00EB3B38"/>
    <w:rsid w:val="00EC277C"/>
    <w:rsid w:val="00EE02AB"/>
    <w:rsid w:val="00F30606"/>
    <w:rsid w:val="00F40086"/>
    <w:rsid w:val="00F706AE"/>
    <w:rsid w:val="00FF66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DefaultParagraphFont">
    <w:name w:val="WW-Default Paragraph Font"/>
  </w:style>
  <w:style w:type="character" w:styleId="Hyperlink">
    <w:name w:val="Hyperlink"/>
    <w:basedOn w:val="WW-DefaultParagraphFont"/>
    <w:semiHidden/>
    <w:rPr>
      <w:color w:val="0000FF"/>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style>
  <w:style w:type="character" w:customStyle="1" w:styleId="CommentSubjectChar">
    <w:name w:val="Comment Subject Char"/>
    <w:basedOn w:val="CommentTextChar"/>
    <w:rPr>
      <w:b/>
      <w:bCs/>
    </w:rPr>
  </w:style>
  <w:style w:type="paragraph" w:customStyle="1" w:styleId="Heading">
    <w:name w:val="Heading"/>
    <w:basedOn w:val="Normal"/>
    <w:next w:val="BodyText"/>
    <w:pPr>
      <w:keepNext/>
      <w:spacing w:before="240" w:after="120"/>
    </w:pPr>
    <w:rPr>
      <w:rFonts w:ascii="Liberation Sans" w:eastAsia="DejaVu Sans" w:hAnsi="Liberation San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720"/>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ListParagraph">
    <w:name w:val="List Paragraph"/>
    <w:basedOn w:val="Normal"/>
    <w:uiPriority w:val="34"/>
    <w:qFormat/>
    <w:rsid w:val="005C6D92"/>
    <w:pPr>
      <w:suppressAutoHyphens w:val="0"/>
      <w:ind w:left="720"/>
      <w:contextualSpacing/>
    </w:pPr>
    <w:rPr>
      <w:rFonts w:ascii="Arial" w:hAnsi="Arial"/>
      <w:sz w:val="22"/>
      <w:szCs w:val="20"/>
      <w:lang w:eastAsia="en-US"/>
    </w:rPr>
  </w:style>
  <w:style w:type="paragraph" w:customStyle="1" w:styleId="listparagraph0">
    <w:name w:val="listparagraph"/>
    <w:basedOn w:val="Normal"/>
    <w:rsid w:val="00302597"/>
    <w:pPr>
      <w:suppressAutoHyphens w:val="0"/>
      <w:spacing w:before="100" w:beforeAutospacing="1" w:after="100" w:afterAutospacing="1"/>
    </w:pPr>
    <w:rPr>
      <w:rFonts w:eastAsia="Calibri"/>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DefaultParagraphFont">
    <w:name w:val="WW-Default Paragraph Font"/>
  </w:style>
  <w:style w:type="character" w:styleId="Hyperlink">
    <w:name w:val="Hyperlink"/>
    <w:basedOn w:val="WW-DefaultParagraphFont"/>
    <w:semiHidden/>
    <w:rPr>
      <w:color w:val="0000FF"/>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style>
  <w:style w:type="character" w:customStyle="1" w:styleId="CommentSubjectChar">
    <w:name w:val="Comment Subject Char"/>
    <w:basedOn w:val="CommentTextChar"/>
    <w:rPr>
      <w:b/>
      <w:bCs/>
    </w:rPr>
  </w:style>
  <w:style w:type="paragraph" w:customStyle="1" w:styleId="Heading">
    <w:name w:val="Heading"/>
    <w:basedOn w:val="Normal"/>
    <w:next w:val="BodyText"/>
    <w:pPr>
      <w:keepNext/>
      <w:spacing w:before="240" w:after="120"/>
    </w:pPr>
    <w:rPr>
      <w:rFonts w:ascii="Liberation Sans" w:eastAsia="DejaVu Sans" w:hAnsi="Liberation San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720"/>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ListParagraph">
    <w:name w:val="List Paragraph"/>
    <w:basedOn w:val="Normal"/>
    <w:uiPriority w:val="34"/>
    <w:qFormat/>
    <w:rsid w:val="005C6D92"/>
    <w:pPr>
      <w:suppressAutoHyphens w:val="0"/>
      <w:ind w:left="720"/>
      <w:contextualSpacing/>
    </w:pPr>
    <w:rPr>
      <w:rFonts w:ascii="Arial" w:hAnsi="Arial"/>
      <w:sz w:val="22"/>
      <w:szCs w:val="20"/>
      <w:lang w:eastAsia="en-US"/>
    </w:rPr>
  </w:style>
  <w:style w:type="paragraph" w:customStyle="1" w:styleId="listparagraph0">
    <w:name w:val="listparagraph"/>
    <w:basedOn w:val="Normal"/>
    <w:rsid w:val="00302597"/>
    <w:pPr>
      <w:suppressAutoHyphens w:val="0"/>
      <w:spacing w:before="100" w:beforeAutospacing="1" w:after="100" w:afterAutospacing="1"/>
    </w:pPr>
    <w:rPr>
      <w:rFonts w:eastAsia="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59617-388B-4616-94FF-ED02C787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Lewis Center for Neuroimaging</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Steve Golledge</dc:creator>
  <cp:lastModifiedBy>Deanne Lahaie-Noll</cp:lastModifiedBy>
  <cp:revision>2</cp:revision>
  <cp:lastPrinted>2008-06-20T16:38:00Z</cp:lastPrinted>
  <dcterms:created xsi:type="dcterms:W3CDTF">2012-02-23T01:00:00Z</dcterms:created>
  <dcterms:modified xsi:type="dcterms:W3CDTF">2012-02-23T01:00:00Z</dcterms:modified>
</cp:coreProperties>
</file>